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Traumatic spinal cord injury - PubMed</w:t>
      </w:r>
      <w:br/>
      <w:hyperlink r:id="rId7" w:history="1">
        <w:r>
          <w:rPr>
            <w:color w:val="2980b9"/>
            <w:u w:val="single"/>
          </w:rPr>
          <w:t xml:space="preserve">https://pubmed.ncbi.nlm.nih.gov/28447605/</w:t>
        </w:r>
      </w:hyperlink>
    </w:p>
    <w:p>
      <w:pPr>
        <w:pStyle w:val="Heading1"/>
      </w:pPr>
      <w:bookmarkStart w:id="2" w:name="_Toc2"/>
      <w:r>
        <w:t>Article summary:</w:t>
      </w:r>
      <w:bookmarkEnd w:id="2"/>
    </w:p>
    <w:p>
      <w:pPr>
        <w:jc w:val="both"/>
      </w:pPr>
      <w:r>
        <w:rPr/>
        <w:t xml:space="preserve">1. Traumatic spinal cord injury has devastating consequences for physical, social, and vocational well-being.</w:t>
      </w:r>
    </w:p>
    <w:p>
      <w:pPr>
        <w:jc w:val="both"/>
      </w:pPr>
      <w:r>
        <w:rPr/>
        <w:t xml:space="preserve">2. Pathophysiologically, the initial mechanical trauma initiates a secondary injury cascade that leads to progressive cell death and spinal cord damage over time.</w:t>
      </w:r>
    </w:p>
    <w:p>
      <w:pPr>
        <w:jc w:val="both"/>
      </w:pPr>
      <w:r>
        <w:rPr/>
        <w:t xml:space="preserve">3. Diagnosis requires a thorough patient history, standardized neurological physical examination, and radiographic imaging of the spinal cord.</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information regarding traumatic spinal cord injury (SCI). The article provides an overview of the pathophysiology of SCI as well as diagnostic methods and interventions that can be applied to manage it. It also provides several examples of animal models and complementary behavioural tests used to study SCI. </w:t>
      </w:r>
    </w:p>
    <w:p>
      <w:pPr>
        <w:jc w:val="both"/>
      </w:pPr>
      <w:r>
        <w:rPr/>
        <w:t xml:space="preserve">The article does not appear to have any major biases or one-sided reporting; it presents both sides of the issue fairly equally. It does not make any unsupported claims or omit any points of consideration; all claims are backed up with evidence from research studies or clinical trials. The article does not contain any promotional content or partiality; it is purely informational in nature. Possible risks associated with SCI are noted throughout the article, such as infections, pressure sores, and bowel/bladder dysfunction. </w:t>
      </w:r>
    </w:p>
    <w:p>
      <w:pPr>
        <w:jc w:val="both"/>
      </w:pPr>
      <w:r>
        <w:rPr/>
        <w:t xml:space="preserve">In conclusion, this article is trustworthy and reliable in its presentation of information regarding traumatic SCI.</w:t>
      </w:r>
    </w:p>
    <w:p>
      <w:pPr>
        <w:pStyle w:val="Heading1"/>
      </w:pPr>
      <w:bookmarkStart w:id="5" w:name="_Toc5"/>
      <w:r>
        <w:t>Topics for further research:</w:t>
      </w:r>
      <w:bookmarkEnd w:id="5"/>
    </w:p>
    <w:p>
      <w:pPr>
        <w:spacing w:after="0"/>
        <w:numPr>
          <w:ilvl w:val="0"/>
          <w:numId w:val="2"/>
        </w:numPr>
      </w:pPr>
      <w:r>
        <w:rPr/>
        <w:t xml:space="preserve">Spinal cord injury rehabilitation</w:t>
      </w:r>
    </w:p>
    <w:p>
      <w:pPr>
        <w:spacing w:after="0"/>
        <w:numPr>
          <w:ilvl w:val="0"/>
          <w:numId w:val="2"/>
        </w:numPr>
      </w:pPr>
      <w:r>
        <w:rPr/>
        <w:t xml:space="preserve">Spinal cord injury complications</w:t>
      </w:r>
    </w:p>
    <w:p>
      <w:pPr>
        <w:spacing w:after="0"/>
        <w:numPr>
          <w:ilvl w:val="0"/>
          <w:numId w:val="2"/>
        </w:numPr>
      </w:pPr>
      <w:r>
        <w:rPr/>
        <w:t xml:space="preserve">Spinal cord injury prognosis</w:t>
      </w:r>
    </w:p>
    <w:p>
      <w:pPr>
        <w:spacing w:after="0"/>
        <w:numPr>
          <w:ilvl w:val="0"/>
          <w:numId w:val="2"/>
        </w:numPr>
      </w:pPr>
      <w:r>
        <w:rPr/>
        <w:t xml:space="preserve">Spinal cord injury treatment options</w:t>
      </w:r>
    </w:p>
    <w:p>
      <w:pPr>
        <w:spacing w:after="0"/>
        <w:numPr>
          <w:ilvl w:val="0"/>
          <w:numId w:val="2"/>
        </w:numPr>
      </w:pPr>
      <w:r>
        <w:rPr/>
        <w:t xml:space="preserve">Spinal cord injury research</w:t>
      </w:r>
    </w:p>
    <w:p>
      <w:pPr>
        <w:numPr>
          <w:ilvl w:val="0"/>
          <w:numId w:val="2"/>
        </w:numPr>
      </w:pPr>
      <w:r>
        <w:rPr/>
        <w:t xml:space="preserve">Spinal cord injury support groups</w:t>
      </w:r>
    </w:p>
    <w:p>
      <w:pPr>
        <w:pStyle w:val="Heading1"/>
      </w:pPr>
      <w:bookmarkStart w:id="6" w:name="_Toc6"/>
      <w:r>
        <w:t>Report location:</w:t>
      </w:r>
      <w:bookmarkEnd w:id="6"/>
    </w:p>
    <w:p>
      <w:hyperlink r:id="rId8" w:history="1">
        <w:r>
          <w:rPr>
            <w:color w:val="2980b9"/>
            <w:u w:val="single"/>
          </w:rPr>
          <w:t xml:space="preserve">https://www.fullpicture.app/item/c3882a5f07aa3d40c924741f72c0f5f3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161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447605/" TargetMode="External"/><Relationship Id="rId8" Type="http://schemas.openxmlformats.org/officeDocument/2006/relationships/hyperlink" Target="https://www.fullpicture.app/item/c3882a5f07aa3d40c924741f72c0f5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2023-03-03T00:22:09+01:00</dcterms:created>
  <dcterms:modified xsi:type="dcterms:W3CDTF">2023-03-03T00:22:09+01:00</dcterms:modified>
</cp:coreProperties>
</file>

<file path=docProps/custom.xml><?xml version="1.0" encoding="utf-8"?>
<Properties xmlns="http://schemas.openxmlformats.org/officeDocument/2006/custom-properties" xmlns:vt="http://schemas.openxmlformats.org/officeDocument/2006/docPropsVTypes"/>
</file>