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Redefining Recoverable Reserves in the Eagle Ford: Refracs and Infill Development Lessons Learned From the Hydraulic Fracturing Test Site 1 (HFTS) Phase 3 | SPE Hydraulic Fracturing Technology Conference and Exhibition | OnePetro</w:t>
      </w:r>
      <w:br/>
      <w:hyperlink r:id="rId7" w:history="1">
        <w:r>
          <w:rPr>
            <w:color w:val="2980b9"/>
            <w:u w:val="single"/>
          </w:rPr>
          <w:t xml:space="preserve">https://onepetro.org/SPEHFTC/proceedings/23HFTC/1-23HFTC/D011S001R001/515866</w:t>
        </w:r>
      </w:hyperlink>
    </w:p>
    <w:p>
      <w:pPr>
        <w:pStyle w:val="Heading1"/>
      </w:pPr>
      <w:bookmarkStart w:id="2" w:name="_Toc2"/>
      <w:r>
        <w:t>Article summary:</w:t>
      </w:r>
      <w:bookmarkEnd w:id="2"/>
    </w:p>
    <w:p>
      <w:pPr>
        <w:jc w:val="both"/>
      </w:pPr>
      <w:r>
        <w:rPr/>
        <w:t xml:space="preserve">1. This paper presents a multidisciplinary approach to evaluating reservoir drainage patterns and hydraulic stimulation interactions among existing and new wells in the Eagle Ford Shale.</w:t>
      </w:r>
    </w:p>
    <w:p>
      <w:pPr>
        <w:jc w:val="both"/>
      </w:pPr>
      <w:r>
        <w:rPr/>
        <w:t xml:space="preserve">2. Analysis of an extensive diagnostic package focuses on the potential to capture stranded reserves via refracs and infill drilling within the black oil window of the Lower Eagle Ford Shale.</w:t>
      </w:r>
    </w:p>
    <w:p>
      <w:pPr>
        <w:jc w:val="both"/>
      </w:pPr>
      <w:r>
        <w:rPr/>
        <w:t xml:space="preserve">3. The project includes collection of a horizontal core, formation imaging and advanced lateral logs, sealed wellbore pressure monitoring (SWPM), downhole fiber-optics, seven downhole pressure gauges, time-lapse geochemistry, and iterative production interference tests.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 the Eagle Ford Shale. It is written by multiple authors who are experts in their respective fields, which adds credibility to the article. The article also provides evidence for its claims through data collected from various sources such as fiber optics, downhole pressure gauges, time-lapse geochemistry, etc., which further adds to its reliability. However, there are some points that could be improved upon such as providing more information about possible risks associated with hydraulic fracturing or exploring counterarguments to some of the claims made in the article. Additionally, while it does provide evidence for its claims, it does not explore any alternative explanations or theories that could explain the results obtained from this research. Furthermore, there is no mention of any potential biases or conflicts of interest that may have influenced the results presented in this paper. All in all, while this article is generally reliable and trustworthy due to its detailed information and evidence provided for its claims, there are still some areas where it could be improved upon.</w:t>
      </w:r>
    </w:p>
    <w:p>
      <w:pPr>
        <w:pStyle w:val="Heading1"/>
      </w:pPr>
      <w:bookmarkStart w:id="5" w:name="_Toc5"/>
      <w:r>
        <w:t>Topics for further research:</w:t>
      </w:r>
      <w:bookmarkEnd w:id="5"/>
    </w:p>
    <w:p>
      <w:pPr>
        <w:spacing w:after="0"/>
        <w:numPr>
          <w:ilvl w:val="0"/>
          <w:numId w:val="2"/>
        </w:numPr>
      </w:pPr>
      <w:r>
        <w:rPr/>
        <w:t xml:space="preserve">Hydraulic fracturing risks</w:t>
      </w:r>
    </w:p>
    <w:p>
      <w:pPr>
        <w:spacing w:after="0"/>
        <w:numPr>
          <w:ilvl w:val="0"/>
          <w:numId w:val="2"/>
        </w:numPr>
      </w:pPr>
      <w:r>
        <w:rPr/>
        <w:t xml:space="preserve">Alternative explanations for Eagle Ford Shale research</w:t>
      </w:r>
    </w:p>
    <w:p>
      <w:pPr>
        <w:spacing w:after="0"/>
        <w:numPr>
          <w:ilvl w:val="0"/>
          <w:numId w:val="2"/>
        </w:numPr>
      </w:pPr>
      <w:r>
        <w:rPr/>
        <w:t xml:space="preserve">Potential biases in Eagle Ford Shale research</w:t>
      </w:r>
    </w:p>
    <w:p>
      <w:pPr>
        <w:spacing w:after="0"/>
        <w:numPr>
          <w:ilvl w:val="0"/>
          <w:numId w:val="2"/>
        </w:numPr>
      </w:pPr>
      <w:r>
        <w:rPr/>
        <w:t xml:space="preserve">Conflicts of interest in Eagle Ford Shale research</w:t>
      </w:r>
    </w:p>
    <w:p>
      <w:pPr>
        <w:spacing w:after="0"/>
        <w:numPr>
          <w:ilvl w:val="0"/>
          <w:numId w:val="2"/>
        </w:numPr>
      </w:pPr>
      <w:r>
        <w:rPr/>
        <w:t xml:space="preserve">Counterarguments to Eagle Ford Shale research</w:t>
      </w:r>
    </w:p>
    <w:p>
      <w:pPr>
        <w:numPr>
          <w:ilvl w:val="0"/>
          <w:numId w:val="2"/>
        </w:numPr>
      </w:pPr>
      <w:r>
        <w:rPr/>
        <w:t xml:space="preserve">Time-lapse geochemistry in Eagle Ford Shale research</w:t>
      </w:r>
    </w:p>
    <w:p>
      <w:pPr>
        <w:pStyle w:val="Heading1"/>
      </w:pPr>
      <w:bookmarkStart w:id="6" w:name="_Toc6"/>
      <w:r>
        <w:t>Report location:</w:t>
      </w:r>
      <w:bookmarkEnd w:id="6"/>
    </w:p>
    <w:p>
      <w:hyperlink r:id="rId8" w:history="1">
        <w:r>
          <w:rPr>
            <w:color w:val="2980b9"/>
            <w:u w:val="single"/>
          </w:rPr>
          <w:t xml:space="preserve">https://www.fullpicture.app/item/c3919f7c03d561ebbabc2fe645532e64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0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petro.org/SPEHFTC/proceedings/23HFTC/1-23HFTC/D011S001R001/515866" TargetMode="External"/><Relationship Id="rId8" Type="http://schemas.openxmlformats.org/officeDocument/2006/relationships/hyperlink" Target="https://www.fullpicture.app/item/c3919f7c03d561ebbabc2fe645532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2023-02-24T05:19:22+01:00</dcterms:created>
  <dcterms:modified xsi:type="dcterms:W3CDTF">2023-02-24T05:19:22+01:00</dcterms:modified>
</cp:coreProperties>
</file>

<file path=docProps/custom.xml><?xml version="1.0" encoding="utf-8"?>
<Properties xmlns="http://schemas.openxmlformats.org/officeDocument/2006/custom-properties" xmlns:vt="http://schemas.openxmlformats.org/officeDocument/2006/docPropsVTypes"/>
</file>