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Passivity-Based Design of a Fractional-Order Virtual Capacitor for Active Damping of Multiparalleled Grid-Connected Current-Source Inverters | IEEE Journals &amp; Magazine | IEEE Xplore</w:t>
      </w:r>
      <w:br/>
      <w:hyperlink r:id="rId7" w:history="1">
        <w:r>
          <w:rPr>
            <w:color w:val="2980b9"/>
            <w:u w:val="single"/>
          </w:rPr>
          <w:t xml:space="preserve">https://ieeexplore.ieee.org/document/9705077</w:t>
        </w:r>
      </w:hyperlink>
    </w:p>
    <w:p>
      <w:pPr>
        <w:pStyle w:val="Heading1"/>
      </w:pPr>
      <w:bookmarkStart w:id="2" w:name="_Toc2"/>
      <w:r>
        <w:t>Article summary:</w:t>
      </w:r>
      <w:bookmarkEnd w:id="2"/>
    </w:p>
    <w:p>
      <w:pPr>
        <w:jc w:val="both"/>
      </w:pPr>
      <w:r>
        <w:rPr/>
        <w:t xml:space="preserve">1. This article presents the passivity-based design of a fractional-order virtual capacitor for active damping of multiparalleled grid-connected current-source inverters.</w:t>
      </w:r>
    </w:p>
    <w:p>
      <w:pPr>
        <w:jc w:val="both"/>
      </w:pPr>
      <w:r>
        <w:rPr/>
        <w:t xml:space="preserve">2. The proposed fractional-order virtual capacitor provides a higher degree of freedom that enhances the frequency behavior and robustness of the control.</w:t>
      </w:r>
    </w:p>
    <w:p>
      <w:pPr>
        <w:jc w:val="both"/>
      </w:pPr>
      <w:r>
        <w:rPr/>
        <w:t xml:space="preserve">3. Simulation and experimental results demonstrate the effectiveness of the proposed active damping control even with variations in the grid impedance and the number of paralleled CSIs.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as it is published in an IEEE journal and has been peer reviewed by experts in the field. The authors provide evidence to support their claims, such as simulation and experimental results, which demonstrate the effectiveness of their proposed active damping control even with variations in the grid impedance and number of paralleled CSIs. Furthermore, they provide detailed explanations for their methods, such as how they established an impedance-based model for multiparalleled grid-connected CSIs via Norton’s equivalent circuits, how they designed a straightforward tuning method to carefully design a multiresonance active damper considering digital control delays, and how they implemented a fractional-order controller to reduce sensitivity to high-frequency noise compared to a perfect derivative.</w:t>
      </w:r>
    </w:p>
    <w:p>
      <w:pPr>
        <w:jc w:val="both"/>
      </w:pPr>
      <w:r>
        <w:rPr/>
        <w:t xml:space="preserve">The article does not appear to be biased or one-sided; rather, it presents both sides equally by providing evidence for its claims as well as exploring counterarguments. Additionally, there does not appear to be any promotional content or partiality present in this article. The authors also note possible risks associated with their proposed method, such as insufficient passive resistance resulting in a narrow stability region.</w:t>
      </w:r>
    </w:p>
    <w:p>
      <w:pPr>
        <w:jc w:val="both"/>
      </w:pPr>
      <w:r>
        <w:rPr/>
        <w:t xml:space="preserve">In conclusion, this article appears to be trustworthy and reliable due to its publication in an IEEE journal and its peer review process; its detailed explanations; its lack of bias or one-sidedness; its lack of promotional content or partiality; its exploration of counterarguments; and its noting of possible risks associated with their proposed method.</w:t>
      </w:r>
    </w:p>
    <w:p>
      <w:pPr>
        <w:pStyle w:val="Heading1"/>
      </w:pPr>
      <w:bookmarkStart w:id="5" w:name="_Toc5"/>
      <w:r>
        <w:t>Topics for further research:</w:t>
      </w:r>
      <w:bookmarkEnd w:id="5"/>
    </w:p>
    <w:p>
      <w:pPr>
        <w:spacing w:after="0"/>
        <w:numPr>
          <w:ilvl w:val="0"/>
          <w:numId w:val="2"/>
        </w:numPr>
      </w:pPr>
      <w:r>
        <w:rPr/>
        <w:t xml:space="preserve">Grid-connected converter stability</w:t>
      </w:r>
    </w:p>
    <w:p>
      <w:pPr>
        <w:spacing w:after="0"/>
        <w:numPr>
          <w:ilvl w:val="0"/>
          <w:numId w:val="2"/>
        </w:numPr>
      </w:pPr>
      <w:r>
        <w:rPr/>
        <w:t xml:space="preserve">Multiparalleled converter systems</w:t>
      </w:r>
    </w:p>
    <w:p>
      <w:pPr>
        <w:spacing w:after="0"/>
        <w:numPr>
          <w:ilvl w:val="0"/>
          <w:numId w:val="2"/>
        </w:numPr>
      </w:pPr>
      <w:r>
        <w:rPr/>
        <w:t xml:space="preserve">Norton’s equivalent circuits</w:t>
      </w:r>
    </w:p>
    <w:p>
      <w:pPr>
        <w:spacing w:after="0"/>
        <w:numPr>
          <w:ilvl w:val="0"/>
          <w:numId w:val="2"/>
        </w:numPr>
      </w:pPr>
      <w:r>
        <w:rPr/>
        <w:t xml:space="preserve">Digital control delays</w:t>
      </w:r>
    </w:p>
    <w:p>
      <w:pPr>
        <w:spacing w:after="0"/>
        <w:numPr>
          <w:ilvl w:val="0"/>
          <w:numId w:val="2"/>
        </w:numPr>
      </w:pPr>
      <w:r>
        <w:rPr/>
        <w:t xml:space="preserve">Fractional-order controllers</w:t>
      </w:r>
    </w:p>
    <w:p>
      <w:pPr>
        <w:numPr>
          <w:ilvl w:val="0"/>
          <w:numId w:val="2"/>
        </w:numPr>
      </w:pPr>
      <w:r>
        <w:rPr/>
        <w:t xml:space="preserve">Passive resistance stability</w:t>
      </w:r>
    </w:p>
    <w:p>
      <w:pPr>
        <w:pStyle w:val="Heading1"/>
      </w:pPr>
      <w:bookmarkStart w:id="6" w:name="_Toc6"/>
      <w:r>
        <w:t>Report location:</w:t>
      </w:r>
      <w:bookmarkEnd w:id="6"/>
    </w:p>
    <w:p>
      <w:hyperlink r:id="rId8" w:history="1">
        <w:r>
          <w:rPr>
            <w:color w:val="2980b9"/>
            <w:u w:val="single"/>
          </w:rPr>
          <w:t xml:space="preserve">https://www.fullpicture.app/item/c395f78b8dbce93d9978326a67436988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D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5077" TargetMode="External"/><Relationship Id="rId8" Type="http://schemas.openxmlformats.org/officeDocument/2006/relationships/hyperlink" Target="https://www.fullpicture.app/item/c395f78b8dbce93d9978326a67436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2023-02-23T02:18:47+01:00</dcterms:created>
  <dcterms:modified xsi:type="dcterms:W3CDTF">2023-02-23T02:18:47+01:00</dcterms:modified>
</cp:coreProperties>
</file>

<file path=docProps/custom.xml><?xml version="1.0" encoding="utf-8"?>
<Properties xmlns="http://schemas.openxmlformats.org/officeDocument/2006/custom-properties" xmlns:vt="http://schemas.openxmlformats.org/officeDocument/2006/docPropsVTypes"/>
</file>