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Monolayered Wires of Gold Colloidal Nanoparticles for High-Sensitivity Strain Sensing | The Journal of Physical Chemistry C</w:t>
      </w:r>
      <w:br/>
      <w:hyperlink r:id="rId7" w:history="1">
        <w:r>
          <w:rPr>
            <w:color w:val="2980b9"/>
            <w:u w:val="single"/>
          </w:rPr>
          <w:t xml:space="preserve">https://pubs-acs-org.libproxy1.usc.edu/doi/full/10.1021/jp202166s</w:t>
        </w:r>
      </w:hyperlink>
    </w:p>
    <w:p>
      <w:pPr>
        <w:pStyle w:val="Heading1"/>
      </w:pPr>
      <w:bookmarkStart w:id="2" w:name="_Toc2"/>
      <w:r>
        <w:t>Article summary:</w:t>
      </w:r>
      <w:bookmarkEnd w:id="2"/>
    </w:p>
    <w:p>
      <w:pPr>
        <w:jc w:val="both"/>
      </w:pPr>
      <w:r>
        <w:rPr/>
        <w:t xml:space="preserve">1. High-sensitivity strain gauges are important for efficient structural health monitoring, but conventional metal foil resistive strain gauges have limited sensitivity and size.</w:t>
      </w:r>
    </w:p>
    <w:p>
      <w:pPr>
        <w:jc w:val="both"/>
      </w:pPr>
      <w:r>
        <w:rPr/>
        <w:t xml:space="preserve">2. Metal colloidal nanoparticle assemblies on flexible polymer substrates have been proposed as highly sensitive resistive strain gauges with a gauge factor G reaching 100–200.</w:t>
      </w:r>
    </w:p>
    <w:p>
      <w:pPr>
        <w:jc w:val="both"/>
      </w:pPr>
      <w:r>
        <w:rPr/>
        <w:t xml:space="preserve">3. This article proposes the fabrication of high-sensitivity nanoparticle-based strain gauges by horizontal convective self-assembly (CSA) of gold nanoparticles from a colloidal suspension.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and exploring counterarguments where necessary. The authors provide detailed information about the materials used in their experiments, as well as the methods employed to assemble the nanoparticles into strain gauges. They also discuss the advantages of using chemically synthesized colloids as building blocks for such sensors, such as their availability in different sizes, shapes, and surface functionalities which can be used to optimize sensor performance. Furthermore, they provide evidence for their claims regarding the high sensitivity of these nanoparticle-based strain gauges, citing previous research that has demonstrated this phenomenon. </w:t>
      </w:r>
    </w:p>
    <w:p>
      <w:pPr>
        <w:jc w:val="both"/>
      </w:pPr>
      <w:r>
        <w:rPr/>
        <w:t xml:space="preserve">The article does not appear to be biased or one-sided in its reporting; it presents both sides of the argument fairly and objectively. It does not contain any promotional content or partiality towards any particular viewpoint or opinion. The authors do note potential risks associated with using these types of sensors, such as their limited functioning at higher strains and the need for temperature compensation when using them in certain applications. </w:t>
      </w:r>
    </w:p>
    <w:p>
      <w:pPr>
        <w:jc w:val="both"/>
      </w:pPr>
      <w:r>
        <w:rPr/>
        <w:t xml:space="preserve">In conclusion, this article is reliable and trustworthy overall; it provides evidence for its claims and explores counterarguments where necessary while avoiding bias or partiality towards any particular viewpoint or opinion.</w:t>
      </w:r>
    </w:p>
    <w:p>
      <w:pPr>
        <w:pStyle w:val="Heading1"/>
      </w:pPr>
      <w:bookmarkStart w:id="5" w:name="_Toc5"/>
      <w:r>
        <w:t>Topics for further research:</w:t>
      </w:r>
      <w:bookmarkEnd w:id="5"/>
    </w:p>
    <w:p>
      <w:pPr>
        <w:spacing w:after="0"/>
        <w:numPr>
          <w:ilvl w:val="0"/>
          <w:numId w:val="2"/>
        </w:numPr>
      </w:pPr>
      <w:r>
        <w:rPr/>
        <w:t xml:space="preserve">Nanoparticle-based strain gauges</w:t>
      </w:r>
    </w:p>
    <w:p>
      <w:pPr>
        <w:spacing w:after="0"/>
        <w:numPr>
          <w:ilvl w:val="0"/>
          <w:numId w:val="2"/>
        </w:numPr>
      </w:pPr>
      <w:r>
        <w:rPr/>
        <w:t xml:space="preserve">Chemical synthesis of colloids</w:t>
      </w:r>
    </w:p>
    <w:p>
      <w:pPr>
        <w:spacing w:after="0"/>
        <w:numPr>
          <w:ilvl w:val="0"/>
          <w:numId w:val="2"/>
        </w:numPr>
      </w:pPr>
      <w:r>
        <w:rPr/>
        <w:t xml:space="preserve">High sensitivity of strain gauges</w:t>
      </w:r>
    </w:p>
    <w:p>
      <w:pPr>
        <w:spacing w:after="0"/>
        <w:numPr>
          <w:ilvl w:val="0"/>
          <w:numId w:val="2"/>
        </w:numPr>
      </w:pPr>
      <w:r>
        <w:rPr/>
        <w:t xml:space="preserve">Temperature compensation of strain gauges</w:t>
      </w:r>
    </w:p>
    <w:p>
      <w:pPr>
        <w:spacing w:after="0"/>
        <w:numPr>
          <w:ilvl w:val="0"/>
          <w:numId w:val="2"/>
        </w:numPr>
      </w:pPr>
      <w:r>
        <w:rPr/>
        <w:t xml:space="preserve">Potential risks of nanoparticle-based sensors</w:t>
      </w:r>
    </w:p>
    <w:p>
      <w:pPr>
        <w:numPr>
          <w:ilvl w:val="0"/>
          <w:numId w:val="2"/>
        </w:numPr>
      </w:pPr>
      <w:r>
        <w:rPr/>
        <w:t xml:space="preserve">Optimization of sensor performance</w:t>
      </w:r>
    </w:p>
    <w:p>
      <w:pPr>
        <w:pStyle w:val="Heading1"/>
      </w:pPr>
      <w:bookmarkStart w:id="6" w:name="_Toc6"/>
      <w:r>
        <w:t>Report location:</w:t>
      </w:r>
      <w:bookmarkEnd w:id="6"/>
    </w:p>
    <w:p>
      <w:hyperlink r:id="rId8" w:history="1">
        <w:r>
          <w:rPr>
            <w:color w:val="2980b9"/>
            <w:u w:val="single"/>
          </w:rPr>
          <w:t xml:space="preserve">https://www.fullpicture.app/item/c3b2c903fa0720aedfec7f7c88badff4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12A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libproxy1.usc.edu/doi/full/10.1021/jp202166s" TargetMode="External"/><Relationship Id="rId8" Type="http://schemas.openxmlformats.org/officeDocument/2006/relationships/hyperlink" Target="https://www.fullpicture.app/item/c3b2c903fa0720aedfec7f7c88badf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2023-02-18T02:27:36+01:00</dcterms:created>
  <dcterms:modified xsi:type="dcterms:W3CDTF">2023-02-18T02:27:36+01:00</dcterms:modified>
</cp:coreProperties>
</file>

<file path=docProps/custom.xml><?xml version="1.0" encoding="utf-8"?>
<Properties xmlns="http://schemas.openxmlformats.org/officeDocument/2006/custom-properties" xmlns:vt="http://schemas.openxmlformats.org/officeDocument/2006/docPropsVTypes"/>
</file>