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Effect of ESG Activities on Financial Performance during the COVID-19 Pandemic—Evidence from Korea</w:t>
      </w:r>
      <w:br/>
      <w:hyperlink r:id="rId7" w:history="1">
        <w:r>
          <w:rPr>
            <w:color w:val="2980b9"/>
            <w:u w:val="single"/>
          </w:rPr>
          <w:t xml:space="preserve">https://www.mdpi.com/2071-1050/13/20/11362</w:t>
        </w:r>
      </w:hyperlink>
    </w:p>
    <w:p>
      <w:pPr>
        <w:pStyle w:val="Heading1"/>
      </w:pPr>
      <w:bookmarkStart w:id="2" w:name="_Toc2"/>
      <w:r>
        <w:t>Article summary:</w:t>
      </w:r>
      <w:bookmarkEnd w:id="2"/>
    </w:p>
    <w:p>
      <w:pPr>
        <w:jc w:val="both"/>
      </w:pPr>
      <w:r>
        <w:rPr/>
        <w:t xml:space="preserve">1. The COVID-19 pandemic has had a significant impact on the financial condition of most firms in South Korea.</w:t>
      </w:r>
    </w:p>
    <w:p>
      <w:pPr>
        <w:jc w:val="both"/>
      </w:pPr>
      <w:r>
        <w:rPr/>
        <w:t xml:space="preserve">2. There is mixed research results on the relationship between ESG activities and corporate financial performance, with some studies arguing that ESG activities have a negative effect and others arguing that they have a positive effect.</w:t>
      </w:r>
    </w:p>
    <w:p>
      <w:pPr>
        <w:jc w:val="both"/>
      </w:pPr>
      <w:r>
        <w:rPr/>
        <w:t xml:space="preserve">3. This study investigates how the performance of a company’s ESG activities affects its financial performance under the business crisis caused by the COVID-19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effects of ESG activities on financial performance during the COVID-19 pandemic in South Korea. The article is well written and provides an in-depth analysis of the topic, citing relevant sources to support its claims. However, there are some potential biases and unsupported claims that should be noted. </w:t>
      </w:r>
    </w:p>
    <w:p>
      <w:pPr>
        <w:jc w:val="both"/>
      </w:pPr>
      <w:r>
        <w:rPr/>
        <w:t xml:space="preserve">First, there is a lack of exploration into counterarguments or alternative perspectives on this issue. While it is acknowledged that there are mixed research results on the relationship between ESG activities and corporate financial performance, no further discussion is provided as to why this might be or what other factors may be influencing this relationship. Additionally, while it is noted that some studies argue that ESG activities have a negative effect on financial performance, no evidence or explanation is provided as to why this might be true. </w:t>
      </w:r>
    </w:p>
    <w:p>
      <w:pPr>
        <w:jc w:val="both"/>
      </w:pPr>
      <w:r>
        <w:rPr/>
        <w:t xml:space="preserve">Second, there is also potential for partiality in this article due to its focus solely on South Korea and its lack of consideration for other countries or regions affected by the COVID-19 pandemic. While it may be argued that South Korea’s experience with ESG activities during this time period can provide useful insights into how other countries may respond to similar situations in the future, it would be beneficial if more global perspectives were included in order to provide a more comprehensive understanding of this issue. </w:t>
      </w:r>
    </w:p>
    <w:p>
      <w:pPr>
        <w:jc w:val="both"/>
      </w:pPr>
      <w:r>
        <w:rPr/>
        <w:t xml:space="preserve">Finally, while it is acknowledged that there are risks associated with implementing ESG activities during times of economic uncertainty such as those caused by the COVID-19 pandemic, no further discussion or exploration into these risks is provided in this article. It would be beneficial if more information was included regarding potential risks associated with implementing ESG activities during times like these so readers can make informed decisions about their own strategies moving forward. </w:t>
      </w:r>
    </w:p>
    <w:p>
      <w:pPr>
        <w:jc w:val="both"/>
      </w:pPr>
      <w:r>
        <w:rPr/>
        <w:t xml:space="preserve">In conclusion, while this article provides an informative overview of how ESG activities can affect financial performance during times like those caused by the COVID-19 pandemic, there are still some areas where additional information could be included in order to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ESG activities and financial performance</w:t>
      </w:r>
    </w:p>
    <w:p>
      <w:pPr>
        <w:spacing w:after="0"/>
        <w:numPr>
          <w:ilvl w:val="0"/>
          <w:numId w:val="2"/>
        </w:numPr>
      </w:pPr>
      <w:r>
        <w:rPr/>
        <w:t xml:space="preserve">ESG activities and economic uncertainty</w:t>
      </w:r>
    </w:p>
    <w:p>
      <w:pPr>
        <w:spacing w:after="0"/>
        <w:numPr>
          <w:ilvl w:val="0"/>
          <w:numId w:val="2"/>
        </w:numPr>
      </w:pPr>
      <w:r>
        <w:rPr/>
        <w:t xml:space="preserve">ESG activities and corporate risk</w:t>
      </w:r>
    </w:p>
    <w:p>
      <w:pPr>
        <w:spacing w:after="0"/>
        <w:numPr>
          <w:ilvl w:val="0"/>
          <w:numId w:val="2"/>
        </w:numPr>
      </w:pPr>
      <w:r>
        <w:rPr/>
        <w:t xml:space="preserve">ESG activities and global perspectives</w:t>
      </w:r>
    </w:p>
    <w:p>
      <w:pPr>
        <w:spacing w:after="0"/>
        <w:numPr>
          <w:ilvl w:val="0"/>
          <w:numId w:val="2"/>
        </w:numPr>
      </w:pPr>
      <w:r>
        <w:rPr/>
        <w:t xml:space="preserve">ESG activities and COVID-19 pandemic</w:t>
      </w:r>
    </w:p>
    <w:p>
      <w:pPr>
        <w:numPr>
          <w:ilvl w:val="0"/>
          <w:numId w:val="2"/>
        </w:numPr>
      </w:pPr>
      <w:r>
        <w:rPr/>
        <w:t xml:space="preserve">ESG activities and counterarguments</w:t>
      </w:r>
    </w:p>
    <w:p>
      <w:pPr>
        <w:pStyle w:val="Heading1"/>
      </w:pPr>
      <w:bookmarkStart w:id="6" w:name="_Toc6"/>
      <w:r>
        <w:t>Report location:</w:t>
      </w:r>
      <w:bookmarkEnd w:id="6"/>
    </w:p>
    <w:p>
      <w:hyperlink r:id="rId8" w:history="1">
        <w:r>
          <w:rPr>
            <w:color w:val="2980b9"/>
            <w:u w:val="single"/>
          </w:rPr>
          <w:t xml:space="preserve">https://www.fullpicture.app/item/c3ca77c230f2e83e1dc090786e86c058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5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20/11362" TargetMode="External"/><Relationship Id="rId8" Type="http://schemas.openxmlformats.org/officeDocument/2006/relationships/hyperlink" Target="https://www.fullpicture.app/item/c3ca77c230f2e83e1dc090786e86c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2023-02-19T03:43:27+01:00</dcterms:created>
  <dcterms:modified xsi:type="dcterms:W3CDTF">2023-02-19T03:43:27+01:00</dcterms:modified>
</cp:coreProperties>
</file>

<file path=docProps/custom.xml><?xml version="1.0" encoding="utf-8"?>
<Properties xmlns="http://schemas.openxmlformats.org/officeDocument/2006/custom-properties" xmlns:vt="http://schemas.openxmlformats.org/officeDocument/2006/docPropsVTypes"/>
</file>