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Privacidade, vida privada e intimidade no ordenamento jurídico brasileiro. Da emergência de uma revisão conceitual e da tutela de dados pessoais - Âmbito Jurídico - Educação jurídica gratuita e de qualidade</w:t>
      </w:r>
      <w:br/>
      <w:hyperlink r:id="rId7" w:history="1">
        <w:r>
          <w:rPr>
            <w:color w:val="2980b9"/>
            <w:u w:val="single"/>
          </w:rPr>
          <w:t xml:space="preserve">https://ambitojuridico.com.br/cadernos/direito-civil/privacidade-vida-privada-e-intimidade-no-ordenamento-juridico-brasileiro-da-emergencia-de-uma-revisao-conceitual-e-da-tutela-de-dados-pessoais/</w:t>
        </w:r>
      </w:hyperlink>
    </w:p>
    <w:p>
      <w:pPr>
        <w:pStyle w:val="Heading1"/>
      </w:pPr>
      <w:bookmarkStart w:id="2" w:name="_Toc2"/>
      <w:r>
        <w:t>Article summary:</w:t>
      </w:r>
      <w:bookmarkEnd w:id="2"/>
    </w:p>
    <w:p>
      <w:pPr>
        <w:jc w:val="both"/>
      </w:pPr>
      <w:r>
        <w:rPr/>
        <w:t xml:space="preserve">1. The Brazilian Civil Code of 2002 provides protection for privacy in the chapter on rights of personality.</w:t>
      </w:r>
    </w:p>
    <w:p>
      <w:pPr>
        <w:jc w:val="both"/>
      </w:pPr>
      <w:r>
        <w:rPr/>
        <w:t xml:space="preserve">2. There is a complex range of nuances that define what is considered private in any given situation, making it difficult to qualify the absolute nature of the norm.</w:t>
      </w:r>
    </w:p>
    <w:p>
      <w:pPr>
        <w:jc w:val="both"/>
      </w:pPr>
      <w:r>
        <w:rPr/>
        <w:t xml:space="preserve">3. Different countries have different conceptions of privacy, and there is no universal definition for it, making it difficult to establish a common understanding.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“Privacidade, vida privada e intimidade no ordenamento jurídico brasileiro. Da emergência de uma revisão conceitual e da tutela de dados pessoais” by Âmbito Jurídico is an informative and comprehensive overview of the concept of privacy in Brazil’s legal system. The article provides a detailed analysis of the various nuances that define what is considered private in any given situation, as well as how different countries have different conceptions of privacy and why there is no universal definition for it. </w:t>
      </w:r>
    </w:p>
    <w:p>
      <w:pPr>
        <w:jc w:val="both"/>
      </w:pPr>
      <w:r>
        <w:rPr/>
        <w:t xml:space="preserve">The article does not appear to be biased or one-sided in its reporting; rather, it presents a balanced view on the topic and explores both sides equally. It also does not contain any promotional content or partiality towards any particular point of view or opinion. Furthermore, all claims made are supported with evidence from reliable sources such as legal documents and scholarly articles, which adds to its trustworthiness and reliability. </w:t>
      </w:r>
    </w:p>
    <w:p>
      <w:pPr>
        <w:jc w:val="both"/>
      </w:pPr>
      <w:r>
        <w:rPr/>
        <w:t xml:space="preserve">The only potential issue with this article is that some possible risks associated with privacy violations are not noted or discussed in detail; however, this does not detract from its overall quality or trustworthiness since this was not the main focus of the article. All in all, this article can be considered trustworthy and reliable due to its comprehensive coverage of the topic and lack of bias or one-sidedness in its reporting.</w:t>
      </w:r>
    </w:p>
    <w:p>
      <w:pPr>
        <w:pStyle w:val="Heading1"/>
      </w:pPr>
      <w:bookmarkStart w:id="5" w:name="_Toc5"/>
      <w:r>
        <w:t>Topics for further research:</w:t>
      </w:r>
      <w:bookmarkEnd w:id="5"/>
    </w:p>
    <w:p>
      <w:pPr>
        <w:spacing w:after="0"/>
        <w:numPr>
          <w:ilvl w:val="0"/>
          <w:numId w:val="2"/>
        </w:numPr>
      </w:pPr>
      <w:r>
        <w:rPr/>
        <w:t xml:space="preserve">Privacy violations risks</w:t>
      </w:r>
    </w:p>
    <w:p>
      <w:pPr>
        <w:spacing w:after="0"/>
        <w:numPr>
          <w:ilvl w:val="0"/>
          <w:numId w:val="2"/>
        </w:numPr>
      </w:pPr>
      <w:r>
        <w:rPr/>
        <w:t xml:space="preserve">Privacy laws in Brazil</w:t>
      </w:r>
    </w:p>
    <w:p>
      <w:pPr>
        <w:spacing w:after="0"/>
        <w:numPr>
          <w:ilvl w:val="0"/>
          <w:numId w:val="2"/>
        </w:numPr>
      </w:pPr>
      <w:r>
        <w:rPr/>
        <w:t xml:space="preserve">International privacy standards</w:t>
      </w:r>
    </w:p>
    <w:p>
      <w:pPr>
        <w:spacing w:after="0"/>
        <w:numPr>
          <w:ilvl w:val="0"/>
          <w:numId w:val="2"/>
        </w:numPr>
      </w:pPr>
      <w:r>
        <w:rPr/>
        <w:t xml:space="preserve">Data protection regulations</w:t>
      </w:r>
    </w:p>
    <w:p>
      <w:pPr>
        <w:spacing w:after="0"/>
        <w:numPr>
          <w:ilvl w:val="0"/>
          <w:numId w:val="2"/>
        </w:numPr>
      </w:pPr>
      <w:r>
        <w:rPr/>
        <w:t xml:space="preserve">Privacy and data protection in the digital age</w:t>
      </w:r>
    </w:p>
    <w:p>
      <w:pPr>
        <w:numPr>
          <w:ilvl w:val="0"/>
          <w:numId w:val="2"/>
        </w:numPr>
      </w:pPr>
      <w:r>
        <w:rPr/>
        <w:t xml:space="preserve">Privacy and the right to be forgotten</w:t>
      </w:r>
    </w:p>
    <w:p>
      <w:pPr>
        <w:pStyle w:val="Heading1"/>
      </w:pPr>
      <w:bookmarkStart w:id="6" w:name="_Toc6"/>
      <w:r>
        <w:t>Report location:</w:t>
      </w:r>
      <w:bookmarkEnd w:id="6"/>
    </w:p>
    <w:p>
      <w:hyperlink r:id="rId8" w:history="1">
        <w:r>
          <w:rPr>
            <w:color w:val="2980b9"/>
            <w:u w:val="single"/>
          </w:rPr>
          <w:t xml:space="preserve">https://www.fullpicture.app/item/c413b9d3966e3c0b50075a2be8f7306b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3C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itojuridico.com.br/cadernos/direito-civil/privacidade-vida-privada-e-intimidade-no-ordenamento-juridico-brasileiro-da-emergencia-de-uma-revisao-conceitual-e-da-tutela-de-dados-pessoais/" TargetMode="External"/><Relationship Id="rId8" Type="http://schemas.openxmlformats.org/officeDocument/2006/relationships/hyperlink" Target="https://www.fullpicture.app/item/c413b9d3966e3c0b50075a2be8f730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2023-03-05T03:32:19+01:00</dcterms:created>
  <dcterms:modified xsi:type="dcterms:W3CDTF">2023-03-05T03:32:19+01:00</dcterms:modified>
</cp:coreProperties>
</file>

<file path=docProps/custom.xml><?xml version="1.0" encoding="utf-8"?>
<Properties xmlns="http://schemas.openxmlformats.org/officeDocument/2006/custom-properties" xmlns:vt="http://schemas.openxmlformats.org/officeDocument/2006/docPropsVTypes"/>
</file>