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CFD simulation of two-phase gas-particle flow in the Midrex shaft furnace: The effect of twin gas injection system on the performance of the reactor - ScienceDirect</w:t>
      </w:r>
      <w:br/>
      <w:hyperlink r:id="rId7" w:history="1">
        <w:r>
          <w:rPr>
            <w:color w:val="2980b9"/>
            <w:u w:val="single"/>
          </w:rPr>
          <w:t xml:space="preserve">https://www.sciencedirect.com/science/article/abs/pii/S0360319916333468</w:t>
        </w:r>
      </w:hyperlink>
    </w:p>
    <w:p>
      <w:pPr>
        <w:pStyle w:val="Heading1"/>
      </w:pPr>
      <w:bookmarkStart w:id="2" w:name="_Toc2"/>
      <w:r>
        <w:t>Article summary:</w:t>
      </w:r>
      <w:bookmarkEnd w:id="2"/>
    </w:p>
    <w:p>
      <w:pPr>
        <w:jc w:val="both"/>
      </w:pPr>
      <w:r>
        <w:rPr/>
        <w:t xml:space="preserve">1. A mathematical model was developed to examine the effect of dual gas injection system on the performance of a Midrex shaft furnace.</w:t>
      </w:r>
    </w:p>
    <w:p>
      <w:pPr>
        <w:jc w:val="both"/>
      </w:pPr>
      <w:r>
        <w:rPr/>
        <w:t xml:space="preserve">2. Unreacted shrinking core model was implemented to simulate gas–solid reactions in the reactor.</w:t>
      </w:r>
    </w:p>
    <w:p>
      <w:pPr>
        <w:jc w:val="both"/>
      </w:pPr>
      <w:r>
        <w:rPr/>
        <w:t xml:space="preserve">3. Results indicate that reduction degree and energy consumption are improved by utilizing dual gas injection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mathematical model used to analyze the effect of dual gas injection system on the performance of a Midrex shaft furnace, and presents results from simulations that indicate an improvement in reduction degree and energy consumption when using this system. The article also cites relevant research papers to support its claims, which adds to its credibility. </w:t>
      </w:r>
    </w:p>
    <w:p>
      <w:pPr>
        <w:jc w:val="both"/>
      </w:pPr>
      <w:r>
        <w:rPr/>
        <w:t xml:space="preserve">However, there are some potential biases in the article that should be noted. For example, while it does mention possible risks associated with using dual gas injection systems, it does not provide any evidence for these risks or explore counterarguments against them. Additionally, while it does cite other research papers, these papers may not necessarily be impartial or unbiased sources of information; thus, further investigation into their trustworthiness is necessary before relying on them as evidence for any claims made in this article. Furthermore, the article does not present both sides equally; instead, it focuses mainly on presenting evidence for why dual gas injection systems are beneficial without exploring any potential drawbacks or disadvantages associated with them. </w:t>
      </w:r>
    </w:p>
    <w:p>
      <w:pPr>
        <w:jc w:val="both"/>
      </w:pPr>
      <w:r>
        <w:rPr/>
        <w:t xml:space="preserve">In conclusion, while this article is generally reliable and trustworthy due to its detailed description of the mathematical model used and its citation of relevant research papers, there are some potential biases that should be taken into consideration before relying on its conclusions as fact.</w:t>
      </w:r>
    </w:p>
    <w:p>
      <w:pPr>
        <w:pStyle w:val="Heading1"/>
      </w:pPr>
      <w:bookmarkStart w:id="5" w:name="_Toc5"/>
      <w:r>
        <w:t>Topics for further research:</w:t>
      </w:r>
      <w:bookmarkEnd w:id="5"/>
    </w:p>
    <w:p>
      <w:pPr>
        <w:spacing w:after="0"/>
        <w:numPr>
          <w:ilvl w:val="0"/>
          <w:numId w:val="2"/>
        </w:numPr>
      </w:pPr>
      <w:r>
        <w:rPr/>
        <w:t xml:space="preserve">Dual gas injection system risks</w:t>
      </w:r>
    </w:p>
    <w:p>
      <w:pPr>
        <w:spacing w:after="0"/>
        <w:numPr>
          <w:ilvl w:val="0"/>
          <w:numId w:val="2"/>
        </w:numPr>
      </w:pPr>
      <w:r>
        <w:rPr/>
        <w:t xml:space="preserve">Disadvantages of dual gas injection systems</w:t>
      </w:r>
    </w:p>
    <w:p>
      <w:pPr>
        <w:spacing w:after="0"/>
        <w:numPr>
          <w:ilvl w:val="0"/>
          <w:numId w:val="2"/>
        </w:numPr>
      </w:pPr>
      <w:r>
        <w:rPr/>
        <w:t xml:space="preserve">Midrex shaft furnace performance</w:t>
      </w:r>
    </w:p>
    <w:p>
      <w:pPr>
        <w:spacing w:after="0"/>
        <w:numPr>
          <w:ilvl w:val="0"/>
          <w:numId w:val="2"/>
        </w:numPr>
      </w:pPr>
      <w:r>
        <w:rPr/>
        <w:t xml:space="preserve">Mathematical modeling of dual gas injection systems</w:t>
      </w:r>
    </w:p>
    <w:p>
      <w:pPr>
        <w:spacing w:after="0"/>
        <w:numPr>
          <w:ilvl w:val="0"/>
          <w:numId w:val="2"/>
        </w:numPr>
      </w:pPr>
      <w:r>
        <w:rPr/>
        <w:t xml:space="preserve">Energy consumption of dual gas injection systems</w:t>
      </w:r>
    </w:p>
    <w:p>
      <w:pPr>
        <w:numPr>
          <w:ilvl w:val="0"/>
          <w:numId w:val="2"/>
        </w:numPr>
      </w:pPr>
      <w:r>
        <w:rPr/>
        <w:t xml:space="preserve">Neutral research on dual gas injection systems</w:t>
      </w:r>
    </w:p>
    <w:p>
      <w:pPr>
        <w:pStyle w:val="Heading1"/>
      </w:pPr>
      <w:bookmarkStart w:id="6" w:name="_Toc6"/>
      <w:r>
        <w:t>Report location:</w:t>
      </w:r>
      <w:bookmarkEnd w:id="6"/>
    </w:p>
    <w:p>
      <w:hyperlink r:id="rId8" w:history="1">
        <w:r>
          <w:rPr>
            <w:color w:val="2980b9"/>
            <w:u w:val="single"/>
          </w:rPr>
          <w:t xml:space="preserve">https://www.fullpicture.app/item/c43f20ce9c018e5b5f7d3caf8c99c651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AE2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319916333468" TargetMode="External"/><Relationship Id="rId8" Type="http://schemas.openxmlformats.org/officeDocument/2006/relationships/hyperlink" Target="https://www.fullpicture.app/item/c43f20ce9c018e5b5f7d3caf8c99c6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2023-02-23T20:41:29+01:00</dcterms:created>
  <dcterms:modified xsi:type="dcterms:W3CDTF">2023-02-23T20:41:29+01:00</dcterms:modified>
</cp:coreProperties>
</file>

<file path=docProps/custom.xml><?xml version="1.0" encoding="utf-8"?>
<Properties xmlns="http://schemas.openxmlformats.org/officeDocument/2006/custom-properties" xmlns:vt="http://schemas.openxmlformats.org/officeDocument/2006/docPropsVTypes"/>
</file>