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Small-molecule activation of neuronal cell fate - AMiner</w:t>
      </w:r>
      <w:br/>
      <w:hyperlink r:id="rId7" w:history="1">
        <w:r>
          <w:rPr>
            <w:color w:val="2980b9"/>
            <w:u w:val="single"/>
          </w:rPr>
          <w:t xml:space="preserve">https://www.aminer.cn/pub/53e9bd23b7602d97049af6e8/small-molecule-activation-of-neuronal-cell-fate</w:t>
        </w:r>
      </w:hyperlink>
    </w:p>
    <w:p>
      <w:pPr>
        <w:pStyle w:val="Heading1"/>
      </w:pPr>
      <w:bookmarkStart w:id="2" w:name="_Toc2"/>
      <w:r>
        <w:t>Article summary:</w:t>
      </w:r>
      <w:bookmarkEnd w:id="2"/>
    </w:p>
    <w:p>
      <w:pPr>
        <w:jc w:val="both"/>
      </w:pPr>
      <w:r>
        <w:rPr/>
        <w:t xml:space="preserve">1. The authors explored an epigenetic regulatory pathway from small molecule to neuronal gene activation.</w:t>
      </w:r>
    </w:p>
    <w:p>
      <w:pPr>
        <w:jc w:val="both"/>
      </w:pPr>
      <w:r>
        <w:rPr/>
        <w:t xml:space="preserve">2. They found that isoxazole small molecules triggered robust neuronal differentiation in adult neural stem cells, rapidly signaling to the neuronal genome via Ca(2+) influx.</w:t>
      </w:r>
    </w:p>
    <w:p>
      <w:pPr>
        <w:jc w:val="both"/>
      </w:pPr>
      <w:r>
        <w:rPr/>
        <w:t xml:space="preserve">3. These results provide new tools to explore the epigenetic signaling circuitry specifying neuronal cell fate and new leads for neuro-regenerative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and their findings. The article is well-written and clearly explains the methods used in the study, as well as the results obtained from them. Furthermore, it provides evidence for its claims with references to relevant studies and experiments conducted by other researchers in the field. </w:t>
      </w:r>
    </w:p>
    <w:p>
      <w:pPr>
        <w:jc w:val="both"/>
      </w:pPr>
      <w:r>
        <w:rPr/>
        <w:t xml:space="preserve">However, there are some potential biases that should be noted. For example, while the article does mention possible risks associated with using small molecules to activate neuronal cell fate, it does not provide any further details on these risks or how they can be mitigated. Additionally, while the article does discuss potential counterarguments to its findings, it does not explore them in depth or present both sides of the argument equally. Finally, there is some promotional content in the article which could be seen as biased towards certain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Neuronal cell fate activation risks</w:t>
      </w:r>
    </w:p>
    <w:p>
      <w:pPr>
        <w:spacing w:after="0"/>
        <w:numPr>
          <w:ilvl w:val="0"/>
          <w:numId w:val="2"/>
        </w:numPr>
      </w:pPr>
      <w:r>
        <w:rPr/>
        <w:t xml:space="preserve">Small molecule activation of neuronal cells</w:t>
      </w:r>
    </w:p>
    <w:p>
      <w:pPr>
        <w:spacing w:after="0"/>
        <w:numPr>
          <w:ilvl w:val="0"/>
          <w:numId w:val="2"/>
        </w:numPr>
      </w:pPr>
      <w:r>
        <w:rPr/>
        <w:t xml:space="preserve">Mitigation strategies for neuronal cell fate activation risks</w:t>
      </w:r>
    </w:p>
    <w:p>
      <w:pPr>
        <w:spacing w:after="0"/>
        <w:numPr>
          <w:ilvl w:val="0"/>
          <w:numId w:val="2"/>
        </w:numPr>
      </w:pPr>
      <w:r>
        <w:rPr/>
        <w:t xml:space="preserve">Counterarguments to neuronal cell fate activation research</w:t>
      </w:r>
    </w:p>
    <w:p>
      <w:pPr>
        <w:spacing w:after="0"/>
        <w:numPr>
          <w:ilvl w:val="0"/>
          <w:numId w:val="2"/>
        </w:numPr>
      </w:pPr>
      <w:r>
        <w:rPr/>
        <w:t xml:space="preserve">Pros and cons of neuronal cell fate activation</w:t>
      </w:r>
    </w:p>
    <w:p>
      <w:pPr>
        <w:numPr>
          <w:ilvl w:val="0"/>
          <w:numId w:val="2"/>
        </w:numPr>
      </w:pPr>
      <w:r>
        <w:rPr/>
        <w:t xml:space="preserve">Ethical considerations of neuronal cell fate activation research</w:t>
      </w:r>
    </w:p>
    <w:p>
      <w:pPr>
        <w:pStyle w:val="Heading1"/>
      </w:pPr>
      <w:bookmarkStart w:id="6" w:name="_Toc6"/>
      <w:r>
        <w:t>Report location:</w:t>
      </w:r>
      <w:bookmarkEnd w:id="6"/>
    </w:p>
    <w:p>
      <w:hyperlink r:id="rId8" w:history="1">
        <w:r>
          <w:rPr>
            <w:color w:val="2980b9"/>
            <w:u w:val="single"/>
          </w:rPr>
          <w:t xml:space="preserve">https://www.fullpicture.app/item/c48a02bfcd38a8ecc276e759b5831b74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A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53e9bd23b7602d97049af6e8/small-molecule-activation-of-neuronal-cell-fate" TargetMode="External"/><Relationship Id="rId8" Type="http://schemas.openxmlformats.org/officeDocument/2006/relationships/hyperlink" Target="https://www.fullpicture.app/item/c48a02bfcd38a8ecc276e759b5831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2023-02-23T15:35:10+01:00</dcterms:created>
  <dcterms:modified xsi:type="dcterms:W3CDTF">2023-02-23T15:35:10+01:00</dcterms:modified>
</cp:coreProperties>
</file>

<file path=docProps/custom.xml><?xml version="1.0" encoding="utf-8"?>
<Properties xmlns="http://schemas.openxmlformats.org/officeDocument/2006/custom-properties" xmlns:vt="http://schemas.openxmlformats.org/officeDocument/2006/docPropsVTypes"/>
</file>