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Reinforcement Learning for Engineering Design Automation - ScienceDirect</w:t>
      </w:r>
      <w:br/>
      <w:hyperlink r:id="rId7" w:history="1">
        <w:r>
          <w:rPr>
            <w:color w:val="2980b9"/>
            <w:u w:val="single"/>
          </w:rPr>
          <w:t xml:space="preserve">https://www.sciencedirect.com/science/article/pii/S1474034622000787</w:t>
        </w:r>
      </w:hyperlink>
    </w:p>
    <w:p>
      <w:pPr>
        <w:pStyle w:val="Heading1"/>
      </w:pPr>
      <w:bookmarkStart w:id="2" w:name="_Toc2"/>
      <w:r>
        <w:t>Article summary:</w:t>
      </w:r>
      <w:bookmarkEnd w:id="2"/>
    </w:p>
    <w:p>
      <w:pPr>
        <w:jc w:val="both"/>
      </w:pPr>
      <w:r>
        <w:rPr/>
        <w:t xml:space="preserve">1. Introduction of a Reinforcement Learning approach as an alternative Design Automation approach.</w:t>
      </w:r>
    </w:p>
    <w:p>
      <w:pPr>
        <w:jc w:val="both"/>
      </w:pPr>
      <w:r>
        <w:rPr/>
        <w:t xml:space="preserve">2. Studies on feasibility, training effort and effects of pre-training for engineering design tasks.</w:t>
      </w:r>
    </w:p>
    <w:p>
      <w:pPr>
        <w:jc w:val="both"/>
      </w:pPr>
      <w:r>
        <w:rPr/>
        <w:t xml:space="preserve">3. Identification of potential user groups for Reinforcement Learning in engineering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“Reinforcement Learning for Engineering Design Automation” is a comprehensive overview of the potential applications of reinforcement learning in engineering design automation. The article provides a detailed description of the method used to map engineering requirements and parametric models into learning environments, as well as a novel transfer learning concept for related design tasks. The authors also provide quantitative indicators to estimate the case-specific training effort, and discuss the effects of hyperparameter variation and pre-training on the results. </w:t>
      </w:r>
    </w:p>
    <w:p>
      <w:pPr>
        <w:jc w:val="both"/>
      </w:pPr>
      <w:r>
        <w:rPr/>
        <w:t xml:space="preserve">The article is generally reliable and trustworthy, providing evidence to support its claims with references to relevant research studies and experiments conducted by the authors. The authors also provide an unbiased overview of both data-driven and gradient-based approaches to design automation, noting their respective advantages and limitations. Furthermore, they acknowledge potential risks associated with using reinforcement learning in engineering design automation, such as overfitting or lack of interpretability, but do not explore these issues in depth. </w:t>
      </w:r>
    </w:p>
    <w:p>
      <w:pPr>
        <w:jc w:val="both"/>
      </w:pPr>
      <w:r>
        <w:rPr/>
        <w:t xml:space="preserve">The only potential bias that could be identified in this article is that it does not present any counterarguments or opposing views regarding the use of reinforcement learning in engineering design automation. While this may be due to space constraints, it would have been beneficial if the authors had explored some possible drawbacks or challenges associated with this approach before concluding that it is suitable for use in engineering design automation tasks.</w:t>
      </w:r>
    </w:p>
    <w:p>
      <w:pPr>
        <w:pStyle w:val="Heading1"/>
      </w:pPr>
      <w:bookmarkStart w:id="5" w:name="_Toc5"/>
      <w:r>
        <w:t>Topics for further research:</w:t>
      </w:r>
      <w:bookmarkEnd w:id="5"/>
    </w:p>
    <w:p>
      <w:pPr>
        <w:spacing w:after="0"/>
        <w:numPr>
          <w:ilvl w:val="0"/>
          <w:numId w:val="2"/>
        </w:numPr>
      </w:pPr>
      <w:r>
        <w:rPr/>
        <w:t xml:space="preserve">Reinforcement learning engineering design automation risks</w:t>
      </w:r>
    </w:p>
    <w:p>
      <w:pPr>
        <w:spacing w:after="0"/>
        <w:numPr>
          <w:ilvl w:val="0"/>
          <w:numId w:val="2"/>
        </w:numPr>
      </w:pPr>
      <w:r>
        <w:rPr/>
        <w:t xml:space="preserve">Gradient-based design automation advantages</w:t>
      </w:r>
    </w:p>
    <w:p>
      <w:pPr>
        <w:spacing w:after="0"/>
        <w:numPr>
          <w:ilvl w:val="0"/>
          <w:numId w:val="2"/>
        </w:numPr>
      </w:pPr>
      <w:r>
        <w:rPr/>
        <w:t xml:space="preserve">Data-driven design automation limitations</w:t>
      </w:r>
    </w:p>
    <w:p>
      <w:pPr>
        <w:spacing w:after="0"/>
        <w:numPr>
          <w:ilvl w:val="0"/>
          <w:numId w:val="2"/>
        </w:numPr>
      </w:pPr>
      <w:r>
        <w:rPr/>
        <w:t xml:space="preserve">Transfer learning concept engineering design</w:t>
      </w:r>
    </w:p>
    <w:p>
      <w:pPr>
        <w:spacing w:after="0"/>
        <w:numPr>
          <w:ilvl w:val="0"/>
          <w:numId w:val="2"/>
        </w:numPr>
      </w:pPr>
      <w:r>
        <w:rPr/>
        <w:t xml:space="preserve">Hyperparameter variation reinforcement learning</w:t>
      </w:r>
    </w:p>
    <w:p>
      <w:pPr>
        <w:numPr>
          <w:ilvl w:val="0"/>
          <w:numId w:val="2"/>
        </w:numPr>
      </w:pPr>
      <w:r>
        <w:rPr/>
        <w:t xml:space="preserve">Interpretability reinforcement learning engineering</w:t>
      </w:r>
    </w:p>
    <w:p>
      <w:pPr>
        <w:pStyle w:val="Heading1"/>
      </w:pPr>
      <w:bookmarkStart w:id="6" w:name="_Toc6"/>
      <w:r>
        <w:t>Report location:</w:t>
      </w:r>
      <w:bookmarkEnd w:id="6"/>
    </w:p>
    <w:p>
      <w:hyperlink r:id="rId8" w:history="1">
        <w:r>
          <w:rPr>
            <w:color w:val="2980b9"/>
            <w:u w:val="single"/>
          </w:rPr>
          <w:t xml:space="preserve">https://www.fullpicture.app/item/c4acc4376450182bbf32e3dec0d8f491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D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474034622000787" TargetMode="External"/><Relationship Id="rId8" Type="http://schemas.openxmlformats.org/officeDocument/2006/relationships/hyperlink" Target="https://www.fullpicture.app/item/c4acc4376450182bbf32e3dec0d8f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2023-02-22T20:44:43+01:00</dcterms:created>
  <dcterms:modified xsi:type="dcterms:W3CDTF">2023-02-22T20:44:43+01:00</dcterms:modified>
</cp:coreProperties>
</file>

<file path=docProps/custom.xml><?xml version="1.0" encoding="utf-8"?>
<Properties xmlns="http://schemas.openxmlformats.org/officeDocument/2006/custom-properties" xmlns:vt="http://schemas.openxmlformats.org/officeDocument/2006/docPropsVTypes"/>
</file>