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doi:10.1016/j.tcs.2003.10.032 | Elsevier Enhanced Reader</w:t></w:r><w:br/><w:hyperlink r:id="rId7" w:history="1"><w:r><w:rPr><w:color w:val="2980b9"/><w:u w:val="single"/></w:rPr><w:t xml:space="preserve">https://reader.elsevier.com/reader/sd/pii/S0304397503005772?token=4F78EB6866ED9705A5B36D3ED5EBFD9EC7C1DBDF1720BBBF2670676F3281D7AA312BAB41E03FBCC53C7474B6086E1AB4&originRegion=eu-west-1&originCreation=20230216094257</w:t></w:r></w:hyperlink></w:p><w:p><w:pPr><w:pStyle w:val="Heading1"/></w:pPr><w:bookmarkStart w:id="2" w:name="_Toc2"/><w:r><w:t>Article summary:</w:t></w:r><w:bookmarkEnd w:id="2"/></w:p><w:p><w:pPr><w:jc w:val="both"/></w:pPr><w:r><w:rPr/><w:t xml:space="preserve">1. Programming language designers now recognize the benefits of strong static typing, and type inference algorithms are used to infer as much type information as possible.</w:t></w:r></w:p><w:p><w:pPr><w:jc w:val="both"/></w:pPr><w:r><w:rPr/><w:t xml:space="preserve">2. The most popular type inference algorithm is Algorithm W by Damas and Milner, which supports polymorphism with a restricted form of universal types.</w:t></w:r></w:p><w:p><w:pPr><w:jc w:val="both"/></w:pPr><w:r><w:rPr/><w:t xml:space="preserve">3. Intersection types were first introduced by Coppo and Dezani, and principal typings was proved for this system, allowing for true separate compilation and compositional software analysis.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the background and motivation for polymorphic type inference, as well as its discussion of the most popular type inference algorithm (Algorithm W) and the introduction of intersection types by Coppo and Dezani. However, there are some potential biases that should be noted. For example, the article does not explore any counterarguments or alternative approaches to polymorphic type inference beyond Algorithm W or intersection types. Additionally, it does not provide any evidence to support its claims about the benefits of these approaches or discuss any potential risks associated with them. Furthermore, it does not present both sides equally; instead it focuses solely on the advantages of these approaches without exploring any potential drawbacks or limitations. Finally, there is a lack of detail regarding how exactly principal typings supports true separate compilation and compositional software analysis; more explanation would be helpful in this regard.</w:t></w:r></w:p><w:p><w:pPr><w:pStyle w:val="Heading1"/></w:pPr><w:bookmarkStart w:id="5" w:name="_Toc5"/><w:r><w:t>Topics for further research:</w:t></w:r><w:bookmarkEnd w:id="5"/></w:p><w:p><w:pPr><w:spacing w:after="0"/><w:numPr><w:ilvl w:val="0"/><w:numId w:val="2"/></w:numPr></w:pPr><w:r><w:rPr/><w:t xml:space="preserve">Alternatives to Algorithm W</w:t></w:r></w:p><w:p><w:pPr><w:spacing w:after="0"/><w:numPr><w:ilvl w:val="0"/><w:numId w:val="2"/></w:numPr></w:pPr><w:r><w:rPr/><w:t xml:space="preserve">Risks of polymorphic type inference</w:t></w:r></w:p><w:p><w:pPr><w:spacing w:after="0"/><w:numPr><w:ilvl w:val="0"/><w:numId w:val="2"/></w:numPr></w:pPr><w:r><w:rPr/><w:t xml:space="preserve">Limitations of intersection types</w:t></w:r></w:p><w:p><w:pPr><w:spacing w:after="0"/><w:numPr><w:ilvl w:val="0"/><w:numId w:val="2"/></w:numPr></w:pPr><w:r><w:rPr/><w:t xml:space="preserve">Benefits of separate compilation</w:t></w:r></w:p><w:p><w:pPr><w:spacing w:after="0"/><w:numPr><w:ilvl w:val="0"/><w:numId w:val="2"/></w:numPr></w:pPr><w:r><w:rPr/><w:t xml:space="preserve">Compositional software analysis techniques</w:t></w:r></w:p><w:p><w:pPr><w:numPr><w:ilvl w:val="0"/><w:numId w:val="2"/></w:numPr></w:pPr><w:r><w:rPr/><w:t xml:space="preserve">Principal typings and software engineering</w:t></w:r></w:p><w:p><w:pPr><w:pStyle w:val="Heading1"/></w:pPr><w:bookmarkStart w:id="6" w:name="_Toc6"/><w:r><w:t>Report location:</w:t></w:r><w:bookmarkEnd w:id="6"/></w:p><w:p><w:hyperlink r:id="rId8" w:history="1"><w:r><w:rPr><w:color w:val="2980b9"/><w:u w:val="single"/></w:rPr><w:t xml:space="preserve">https://www.fullpicture.app/item/c4bdb4ea89fa779bd0b56210b8472963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09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04397503005772?token=4F78EB6866ED9705A5B36D3ED5EBFD9EC7C1DBDF1720BBBF2670676F3281D7AA312BAB41E03FBCC53C7474B6086E1AB4&amp;originRegion=eu-west-1&amp;originCreation=20230216094257" TargetMode="External"/><Relationship Id="rId8" Type="http://schemas.openxmlformats.org/officeDocument/2006/relationships/hyperlink" Target="https://www.fullpicture.app/item/c4bdb4ea89fa779bd0b56210b8472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2023-02-27T07:51:54+01:00</dcterms:created>
  <dcterms:modified xsi:type="dcterms:W3CDTF">2023-02-27T07:51:54+01:00</dcterms:modified>
</cp:coreProperties>
</file>

<file path=docProps/custom.xml><?xml version="1.0" encoding="utf-8"?>
<Properties xmlns="http://schemas.openxmlformats.org/officeDocument/2006/custom-properties" xmlns:vt="http://schemas.openxmlformats.org/officeDocument/2006/docPropsVTypes"/>
</file>