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methodological approach to model causes of food loss and waste in fruit and vegetable supply chains-所有数据库</w:t>
      </w:r>
      <w:br/>
      <w:hyperlink r:id="rId7" w:history="1">
        <w:r>
          <w:rPr>
            <w:color w:val="2980b9"/>
            <w:u w:val="single"/>
          </w:rPr>
          <w:t xml:space="preserve">https://www.webofscience.com/wos/alldb/full-record/WOS:000608120000005</w:t>
        </w:r>
      </w:hyperlink>
    </w:p>
    <w:p>
      <w:pPr>
        <w:pStyle w:val="Heading1"/>
      </w:pPr>
      <w:bookmarkStart w:id="2" w:name="_Toc2"/>
      <w:r>
        <w:t>Article summary:</w:t>
      </w:r>
      <w:bookmarkEnd w:id="2"/>
    </w:p>
    <w:p>
      <w:pPr>
        <w:jc w:val="both"/>
      </w:pPr>
      <w:r>
        <w:rPr/>
        <w:t xml:space="preserve">1. This paper uses the Interpretive Structural Modelling methodology to identify 14 causes of food loss and waste in fruit and vegetable supply chains, divided into seven levels of influence.</w:t>
      </w:r>
    </w:p>
    <w:p>
      <w:pPr>
        <w:jc w:val="both"/>
      </w:pPr>
      <w:r>
        <w:rPr/>
        <w:t xml:space="preserve">2. The Matrix Impact of Cross Multiplication Applied to Classification analysis identified five root causes of food loss and waste: inadequate transportation systems, inadequate or defective packaging, lack of storage facilities, poor handling and operational performance, and lack of coordination and information sharing.</w:t>
      </w:r>
    </w:p>
    <w:p>
      <w:pPr>
        <w:jc w:val="both"/>
      </w:pPr>
      <w:r>
        <w:rPr/>
        <w:t xml:space="preserve">3. Mitigation strategies are discussed to reduce food loss and waste based on the identified root causes.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“Using a methodological approach to model causes of food loss and waste in fruit and vegetable supply chains” is a well-researched piece that provides an overview of the current state of food loss and waste in fruit and vegetable supply chains. The authors use two different methodologies – Interpretive Structural Modelling (ISM) and Matrix Impact of Cross Multiplication Applied to Classification (MIMAC) – to identify the causes of food loss and waste in these supply chains. The article is reliable as it provides detailed descriptions of both methodologies used, as well as their results. Furthermore, the authors provide a comprehensive discussion on potential mitigation strategies based on their findings. </w:t>
      </w:r>
    </w:p>
    <w:p>
      <w:pPr>
        <w:jc w:val="both"/>
      </w:pPr>
      <w:r>
        <w:rPr/>
        <w:t xml:space="preserve">The article does not appear to have any major biases or one-sided reporting; however, there are some points that could be further explored or considered more deeply. For example, while the authors discuss potential mitigation strategies for reducing food loss and waste based on their findings, they do not provide any evidence for how effective these strategies may be in practice. Additionally, while the authors discuss five root causes for food loss and waste in fruit and vegetable supply chains, they do not explore any counterarguments or alternative explanations for why these losses occur. </w:t>
      </w:r>
    </w:p>
    <w:p>
      <w:pPr>
        <w:jc w:val="both"/>
      </w:pPr>
      <w:r>
        <w:rPr/>
        <w:t xml:space="preserve">In conclusion, this article is generally reliable with regards to its research methods; however, it could benefit from further exploration into potential counterarguments or evidence for its proposed mitigation strategies.</w:t>
      </w:r>
    </w:p>
    <w:p>
      <w:pPr>
        <w:pStyle w:val="Heading1"/>
      </w:pPr>
      <w:bookmarkStart w:id="5" w:name="_Toc5"/>
      <w:r>
        <w:t>Topics for further research:</w:t>
      </w:r>
      <w:bookmarkEnd w:id="5"/>
    </w:p>
    <w:p>
      <w:pPr>
        <w:spacing w:after="0"/>
        <w:numPr>
          <w:ilvl w:val="0"/>
          <w:numId w:val="2"/>
        </w:numPr>
      </w:pPr>
      <w:r>
        <w:rPr/>
        <w:t xml:space="preserve">Mitigation strategies for food loss and waste</w:t>
      </w:r>
    </w:p>
    <w:p>
      <w:pPr>
        <w:spacing w:after="0"/>
        <w:numPr>
          <w:ilvl w:val="0"/>
          <w:numId w:val="2"/>
        </w:numPr>
      </w:pPr>
      <w:r>
        <w:rPr/>
        <w:t xml:space="preserve">Evidence for effectiveness of mitigation strategies</w:t>
      </w:r>
    </w:p>
    <w:p>
      <w:pPr>
        <w:spacing w:after="0"/>
        <w:numPr>
          <w:ilvl w:val="0"/>
          <w:numId w:val="2"/>
        </w:numPr>
      </w:pPr>
      <w:r>
        <w:rPr/>
        <w:t xml:space="preserve">Counterarguments for food loss and waste</w:t>
      </w:r>
    </w:p>
    <w:p>
      <w:pPr>
        <w:spacing w:after="0"/>
        <w:numPr>
          <w:ilvl w:val="0"/>
          <w:numId w:val="2"/>
        </w:numPr>
      </w:pPr>
      <w:r>
        <w:rPr/>
        <w:t xml:space="preserve">Alternative explanations for food loss and waste</w:t>
      </w:r>
    </w:p>
    <w:p>
      <w:pPr>
        <w:spacing w:after="0"/>
        <w:numPr>
          <w:ilvl w:val="0"/>
          <w:numId w:val="2"/>
        </w:numPr>
      </w:pPr>
      <w:r>
        <w:rPr/>
        <w:t xml:space="preserve">Interpretive Structural Modelling (ISM)</w:t>
      </w:r>
    </w:p>
    <w:p>
      <w:pPr>
        <w:numPr>
          <w:ilvl w:val="0"/>
          <w:numId w:val="2"/>
        </w:numPr>
      </w:pPr>
      <w:r>
        <w:rPr/>
        <w:t xml:space="preserve">Matrix Impact of Cross Multiplication Applied to Classification (MIMAC)</w:t>
      </w:r>
    </w:p>
    <w:p>
      <w:pPr>
        <w:pStyle w:val="Heading1"/>
      </w:pPr>
      <w:bookmarkStart w:id="6" w:name="_Toc6"/>
      <w:r>
        <w:t>Report location:</w:t>
      </w:r>
      <w:bookmarkEnd w:id="6"/>
    </w:p>
    <w:p>
      <w:hyperlink r:id="rId8" w:history="1">
        <w:r>
          <w:rPr>
            <w:color w:val="2980b9"/>
            <w:u w:val="single"/>
          </w:rPr>
          <w:t xml:space="preserve">https://www.fullpicture.app/item/c4cb62e078f95166759a329aacc307b4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1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08120000005" TargetMode="External"/><Relationship Id="rId8" Type="http://schemas.openxmlformats.org/officeDocument/2006/relationships/hyperlink" Target="https://www.fullpicture.app/item/c4cb62e078f95166759a329aacc30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2023-03-04T02:14:40+01:00</dcterms:created>
  <dcterms:modified xsi:type="dcterms:W3CDTF">2023-03-04T02:14:40+01:00</dcterms:modified>
</cp:coreProperties>
</file>

<file path=docProps/custom.xml><?xml version="1.0" encoding="utf-8"?>
<Properties xmlns="http://schemas.openxmlformats.org/officeDocument/2006/custom-properties" xmlns:vt="http://schemas.openxmlformats.org/officeDocument/2006/docPropsVTypes"/>
</file>