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Obtain the Correct Rabi Splitting in a Subwavelength Interacting System | Nano Letters</w:t>
      </w:r>
      <w:br/>
      <w:hyperlink r:id="rId7" w:history="1">
        <w:r>
          <w:rPr>
            <w:color w:val="2980b9"/>
            <w:u w:val="single"/>
          </w:rPr>
          <w:t xml:space="preserve">https://pubs.acs.org/doi/10.1021/acs.nanolett.2c03385</w:t>
        </w:r>
      </w:hyperlink>
    </w:p>
    <w:p>
      <w:pPr>
        <w:pStyle w:val="Heading1"/>
      </w:pPr>
      <w:bookmarkStart w:id="2" w:name="_Toc2"/>
      <w:r>
        <w:t>Article summary:</w:t>
      </w:r>
      <w:bookmarkEnd w:id="2"/>
    </w:p>
    <w:p>
      <w:pPr>
        <w:jc w:val="both"/>
      </w:pPr>
      <w:r>
        <w:rPr/>
        <w:t xml:space="preserve">1. Recent advances in cavity quantum electrodynamics (cQED) have enabled the minimization of a cQED system into a subwavelength volume.</w:t>
      </w:r>
    </w:p>
    <w:p>
      <w:pPr>
        <w:jc w:val="both"/>
      </w:pPr>
      <w:r>
        <w:rPr/>
        <w:t xml:space="preserve">2. Plasmonic nanocavities amplify light-matter interaction by concentrating light into a deep subwavelength region, allowing for ultrafast nonlinear response and room temperature operation.</w:t>
      </w:r>
    </w:p>
    <w:p>
      <w:pPr>
        <w:jc w:val="both"/>
      </w:pPr>
      <w:r>
        <w:rPr/>
        <w:t xml:space="preserve">3. This article explores how to extract the spectral response via the exciton or plasmon channel in a plexcitonic system by correlating scattering and absorption spectroscopy at a single nanoparticle level.</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as it provides detailed information on the topic of obtaining correct Rabi splitting in a subwavelength interacting system. The authors provide evidence for their claims through references to previous research, which adds credibility to their argument. Furthermore, they provide an example of how this can be achieved using silver nanocubes on top of an ultrasmooth gold mirror with few-layer MoSe2 inserted in the gap between them. </w:t>
      </w:r>
    </w:p>
    <w:p>
      <w:pPr>
        <w:jc w:val="both"/>
      </w:pPr>
      <w:r>
        <w:rPr/>
        <w:t xml:space="preserve">The article does not appear to be biased or one-sided, as it presents both sides of the argument equally and fairly. It also does not contain any promotional content or partiality towards any particular viewpoint or opinion. Additionally, possible risks are noted throughout the article, such as the difficulty in separating signal from nanocavity and emitters due to their close proximity and omnidirectional light emission/scattering that is hard to separate in k-space. </w:t>
      </w:r>
    </w:p>
    <w:p>
      <w:pPr>
        <w:jc w:val="both"/>
      </w:pPr>
      <w:r>
        <w:rPr/>
        <w:t xml:space="preserve">The only potential issue with this article is that it does not explore any counterarguments or missing points of consideration that could potentially weaken its argument or conclusions. However, overall this article appears to be reliable and trustworthy due to its detailed explanation of how to obtain correct Rabi splitting in a subwavelength interacting system backed up by evidence from previous research studies.</w:t>
      </w:r>
    </w:p>
    <w:p>
      <w:pPr>
        <w:pStyle w:val="Heading1"/>
      </w:pPr>
      <w:bookmarkStart w:id="5" w:name="_Toc5"/>
      <w:r>
        <w:t>Topics for further research:</w:t>
      </w:r>
      <w:bookmarkEnd w:id="5"/>
    </w:p>
    <w:p>
      <w:pPr>
        <w:spacing w:after="0"/>
        <w:numPr>
          <w:ilvl w:val="0"/>
          <w:numId w:val="2"/>
        </w:numPr>
      </w:pPr>
      <w:r>
        <w:rPr/>
        <w:t xml:space="preserve">Rabi splitting in nanophotonic systems</w:t>
      </w:r>
    </w:p>
    <w:p>
      <w:pPr>
        <w:spacing w:after="0"/>
        <w:numPr>
          <w:ilvl w:val="0"/>
          <w:numId w:val="2"/>
        </w:numPr>
      </w:pPr>
      <w:r>
        <w:rPr/>
        <w:t xml:space="preserve">Subwavelength light-matter interactions</w:t>
      </w:r>
    </w:p>
    <w:p>
      <w:pPr>
        <w:spacing w:after="0"/>
        <w:numPr>
          <w:ilvl w:val="0"/>
          <w:numId w:val="2"/>
        </w:numPr>
      </w:pPr>
      <w:r>
        <w:rPr/>
        <w:t xml:space="preserve">Silver nanocubes on gold mirror</w:t>
      </w:r>
    </w:p>
    <w:p>
      <w:pPr>
        <w:spacing w:after="0"/>
        <w:numPr>
          <w:ilvl w:val="0"/>
          <w:numId w:val="2"/>
        </w:numPr>
      </w:pPr>
      <w:r>
        <w:rPr/>
        <w:t xml:space="preserve">Few-layer MoSe2 insertion</w:t>
      </w:r>
    </w:p>
    <w:p>
      <w:pPr>
        <w:spacing w:after="0"/>
        <w:numPr>
          <w:ilvl w:val="0"/>
          <w:numId w:val="2"/>
        </w:numPr>
      </w:pPr>
      <w:r>
        <w:rPr/>
        <w:t xml:space="preserve">Signal separation in k-space</w:t>
      </w:r>
    </w:p>
    <w:p>
      <w:pPr>
        <w:numPr>
          <w:ilvl w:val="0"/>
          <w:numId w:val="2"/>
        </w:numPr>
      </w:pPr>
      <w:r>
        <w:rPr/>
        <w:t xml:space="preserve">Omnidirectional light emission/scattering</w:t>
      </w:r>
    </w:p>
    <w:p>
      <w:pPr>
        <w:pStyle w:val="Heading1"/>
      </w:pPr>
      <w:bookmarkStart w:id="6" w:name="_Toc6"/>
      <w:r>
        <w:t>Report location:</w:t>
      </w:r>
      <w:bookmarkEnd w:id="6"/>
    </w:p>
    <w:p>
      <w:hyperlink r:id="rId8" w:history="1">
        <w:r>
          <w:rPr>
            <w:color w:val="2980b9"/>
            <w:u w:val="single"/>
          </w:rPr>
          <w:t xml:space="preserve">https://www.fullpicture.app/item/c502ac383b44b3e14ac9e5cbdfb880fd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B77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s.nanolett.2c03385" TargetMode="External"/><Relationship Id="rId8" Type="http://schemas.openxmlformats.org/officeDocument/2006/relationships/hyperlink" Target="https://www.fullpicture.app/item/c502ac383b44b3e14ac9e5cbdfb880f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2023-03-03T11:25:41+01:00</dcterms:created>
  <dcterms:modified xsi:type="dcterms:W3CDTF">2023-03-03T11:25:41+01:00</dcterms:modified>
</cp:coreProperties>
</file>

<file path=docProps/custom.xml><?xml version="1.0" encoding="utf-8"?>
<Properties xmlns="http://schemas.openxmlformats.org/officeDocument/2006/custom-properties" xmlns:vt="http://schemas.openxmlformats.org/officeDocument/2006/docPropsVTypes"/>
</file>