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sensory processing tools on attention and arithmetic performance in Dutch primary school children - ScienceDirect</w:t>
      </w:r>
      <w:br/>
      <w:hyperlink r:id="rId7" w:history="1">
        <w:r>
          <w:rPr>
            <w:color w:val="2980b9"/>
            <w:u w:val="single"/>
          </w:rPr>
          <w:t xml:space="preserve">https://www.sciencedirect.com/science/article/pii/S0022096521000618</w:t>
        </w:r>
      </w:hyperlink>
    </w:p>
    <w:p>
      <w:pPr>
        <w:pStyle w:val="Heading1"/>
      </w:pPr>
      <w:bookmarkStart w:id="2" w:name="_Toc2"/>
      <w:r>
        <w:t>Article summary:</w:t>
      </w:r>
      <w:bookmarkEnd w:id="2"/>
    </w:p>
    <w:p>
      <w:pPr>
        <w:jc w:val="both"/>
      </w:pPr>
      <w:r>
        <w:rPr/>
        <w:t xml:space="preserve">1. This article investigates the effects of three commonly used sensory processing tools (tangle, earmuffs, and wobble cushion) on attention and arithmetic performance in Dutch primary school children.</w:t>
      </w:r>
    </w:p>
    <w:p>
      <w:pPr>
        <w:jc w:val="both"/>
      </w:pPr>
      <w:r>
        <w:rPr/>
        <w:t xml:space="preserve">2. Sensory processing is the ability of the nervous system to process and modulate sensory input and to give the appropriate response to the specific situation at hand.</w:t>
      </w:r>
    </w:p>
    <w:p>
      <w:pPr>
        <w:jc w:val="both"/>
      </w:pPr>
      <w:r>
        <w:rPr/>
        <w:t xml:space="preserve">3. Previous studies have suggested that fidget toys can lead to increased concentration by adding stimuli, while dynamic seating tools can improve teacher-reported attention but not academic performance among typically developing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influence of sensory processing tools on attention and arithmetic performance in Dutch primary school children” is a well-written piece that provides an overview of the current research on sensory processing tools and their potential effects on attention and arithmetic performance in Dutch primary school children. The authors provide a comprehensive review of previous studies related to this topic, as well as a detailed description of their own study design.</w:t>
      </w:r>
    </w:p>
    <w:p>
      <w:pPr>
        <w:jc w:val="both"/>
      </w:pPr>
      <w:r>
        <w:rPr/>
        <w:t xml:space="preserve">The trustworthiness and reliability of this article are generally high. The authors provide a thorough review of relevant literature, which helps to support their claims about the potential benefits of using sensory processing tools in primary school classrooms. Furthermore, they provide a clear explanation of their study design, which includes randomization procedures for assigning participants to different conditions as well as measures for controlling for potential confounding variables such as age or gender.</w:t>
      </w:r>
    </w:p>
    <w:p>
      <w:pPr>
        <w:jc w:val="both"/>
      </w:pPr>
      <w:r>
        <w:rPr/>
        <w:t xml:space="preserve">However, there are some potential biases that should be noted when considering this article’s trustworthiness and reliability. First, it is important to note that all participants were from Dutch primary schools; thus, it is unclear whether these results would generalize to other countries or cultures with different educational systems or classroom environments. Second, although the authors do discuss some potential risks associated with using sensory processing tools (e.g., distraction), they do not provide any evidence for these risks or explore them further; thus, it is difficult to assess how significant these risks may be in practice. Finally, although the authors do mention some counterarguments (e.g., previous studies showing no effect of earmuffs on reading comprehension), they do not explore these arguments in depth or present both sides equally; thus, readers may be left with an incomplete understanding of the issue at hand.</w:t>
      </w:r>
    </w:p>
    <w:p>
      <w:pPr>
        <w:jc w:val="both"/>
      </w:pPr>
      <w:r>
        <w:rPr/>
        <w:t xml:space="preserve">In conclusion, this article provides an informative overview of current research on sensory processing tools and their potential effects on attention and arithmetic performance in Dutch primary school children; however, there are some potential biases that should</w:t>
      </w:r>
    </w:p>
    <w:p>
      <w:pPr>
        <w:pStyle w:val="Heading1"/>
      </w:pPr>
      <w:bookmarkStart w:id="5" w:name="_Toc5"/>
      <w:r>
        <w:t>Topics for further research:</w:t>
      </w:r>
      <w:bookmarkEnd w:id="5"/>
    </w:p>
    <w:p>
      <w:pPr>
        <w:spacing w:after="0"/>
        <w:numPr>
          <w:ilvl w:val="0"/>
          <w:numId w:val="2"/>
        </w:numPr>
      </w:pPr>
      <w:r>
        <w:rPr/>
        <w:t xml:space="preserve">Sensory processing tools in other countries</w:t>
      </w:r>
    </w:p>
    <w:p>
      <w:pPr>
        <w:spacing w:after="0"/>
        <w:numPr>
          <w:ilvl w:val="0"/>
          <w:numId w:val="2"/>
        </w:numPr>
      </w:pPr>
      <w:r>
        <w:rPr/>
        <w:t xml:space="preserve">Effects of sensory processing tools on reading comprehension</w:t>
      </w:r>
    </w:p>
    <w:p>
      <w:pPr>
        <w:spacing w:after="0"/>
        <w:numPr>
          <w:ilvl w:val="0"/>
          <w:numId w:val="2"/>
        </w:numPr>
      </w:pPr>
      <w:r>
        <w:rPr/>
        <w:t xml:space="preserve">Potential risks of using sensory processing tools</w:t>
      </w:r>
    </w:p>
    <w:p>
      <w:pPr>
        <w:spacing w:after="0"/>
        <w:numPr>
          <w:ilvl w:val="0"/>
          <w:numId w:val="2"/>
        </w:numPr>
      </w:pPr>
      <w:r>
        <w:rPr/>
        <w:t xml:space="preserve">Generalizability of sensory processing tools</w:t>
      </w:r>
    </w:p>
    <w:p>
      <w:pPr>
        <w:spacing w:after="0"/>
        <w:numPr>
          <w:ilvl w:val="0"/>
          <w:numId w:val="2"/>
        </w:numPr>
      </w:pPr>
      <w:r>
        <w:rPr/>
        <w:t xml:space="preserve">Counterarguments to sensory processing tools</w:t>
      </w:r>
    </w:p>
    <w:p>
      <w:pPr>
        <w:numPr>
          <w:ilvl w:val="0"/>
          <w:numId w:val="2"/>
        </w:numPr>
      </w:pPr>
      <w:r>
        <w:rPr/>
        <w:t xml:space="preserve">Classroom environment and sensory processing tools</w:t>
      </w:r>
    </w:p>
    <w:p>
      <w:pPr>
        <w:pStyle w:val="Heading1"/>
      </w:pPr>
      <w:bookmarkStart w:id="6" w:name="_Toc6"/>
      <w:r>
        <w:t>Report location:</w:t>
      </w:r>
      <w:bookmarkEnd w:id="6"/>
    </w:p>
    <w:p>
      <w:hyperlink r:id="rId8" w:history="1">
        <w:r>
          <w:rPr>
            <w:color w:val="2980b9"/>
            <w:u w:val="single"/>
          </w:rPr>
          <w:t xml:space="preserve">https://www.fullpicture.app/item/c52b0aa22e9eff706b01f83128b33568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0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96521000618" TargetMode="External"/><Relationship Id="rId8" Type="http://schemas.openxmlformats.org/officeDocument/2006/relationships/hyperlink" Target="https://www.fullpicture.app/item/c52b0aa22e9eff706b01f83128b33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2023-02-23T20:29:43+01:00</dcterms:created>
  <dcterms:modified xsi:type="dcterms:W3CDTF">2023-02-23T20:29:43+01:00</dcterms:modified>
</cp:coreProperties>
</file>

<file path=docProps/custom.xml><?xml version="1.0" encoding="utf-8"?>
<Properties xmlns="http://schemas.openxmlformats.org/officeDocument/2006/custom-properties" xmlns:vt="http://schemas.openxmlformats.org/officeDocument/2006/docPropsVTypes"/>
</file>