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John Winthrop: A Modell of Christian Charity, 1630</w:t>
      </w:r>
      <w:br/>
      <w:hyperlink r:id="rId7" w:history="1">
        <w:r>
          <w:rPr>
            <w:color w:val="2980b9"/>
            <w:u w:val="single"/>
          </w:rPr>
          <w:t xml:space="preserve">https://history.hanover.edu/texts/winthmod.html</w:t>
        </w:r>
      </w:hyperlink>
    </w:p>
    <w:p>
      <w:pPr>
        <w:pStyle w:val="Heading1"/>
      </w:pPr>
      <w:bookmarkStart w:id="2" w:name="_Toc2"/>
      <w:r>
        <w:t>Article summary:</w:t>
      </w:r>
      <w:bookmarkEnd w:id="2"/>
    </w:p>
    <w:p>
      <w:pPr>
        <w:jc w:val="both"/>
      </w:pPr>
      <w:r>
        <w:rPr/>
        <w:t xml:space="preserve">1. The article discusses John Winthrop's "A Modell of Christian Charity," written in 1630 during his passage from Great Britain to New England.</w:t>
      </w:r>
    </w:p>
    <w:p>
      <w:pPr>
        <w:jc w:val="both"/>
      </w:pPr>
      <w:r>
        <w:rPr/>
        <w:t xml:space="preserve">2. The article explores the concept of Christian charity and the reasons behind the division of mankind into rich and poor.</w:t>
      </w:r>
    </w:p>
    <w:p>
      <w:pPr>
        <w:jc w:val="both"/>
      </w:pPr>
      <w:r>
        <w:rPr/>
        <w:t xml:space="preserve">3. The article emphasizes the importance of justice and mercy in our interactions with others, as well as the duty of giving, lending, and forgiving.</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"John Winthrop: A Modell of Christian Charity, 1630" is a historical document written by John Winthrop during his passage from Great Britain to New England in 1630. The article discusses the concept of Christian charity and the reasons behind the existence of social and economic inequalities.</w:t>
      </w:r>
    </w:p>
    <w:p>
      <w:pPr>
        <w:jc w:val="both"/>
      </w:pPr>
      <w:r>
        <w:rPr/>
        <w:t xml:space="preserve"/>
      </w:r>
    </w:p>
    <w:p>
      <w:pPr>
        <w:jc w:val="both"/>
      </w:pPr>
      <w:r>
        <w:rPr/>
        <w:t xml:space="preserve">One potential bias in the article is its religious perspective. It presents the idea that God has ordained different social and economic positions for individuals, with some being rich and powerful while others are poor and submissive. This perspective may be influenced by Winthrop's own religious beliefs and may not take into account other factors that contribute to social and economic inequalities, such as systemic oppression or structural barriers.</w:t>
      </w:r>
    </w:p>
    <w:p>
      <w:pPr>
        <w:jc w:val="both"/>
      </w:pPr>
      <w:r>
        <w:rPr/>
        <w:t xml:space="preserve"/>
      </w:r>
    </w:p>
    <w:p>
      <w:pPr>
        <w:jc w:val="both"/>
      </w:pPr>
      <w:r>
        <w:rPr/>
        <w:t xml:space="preserve">The article also makes unsupported claims about the purpose of these inequalities. It suggests that God created these differences to show forth his wisdom, power, and greatness. However, there is no evidence provided to support this claim, making it purely speculative.</w:t>
      </w:r>
    </w:p>
    <w:p>
      <w:pPr>
        <w:jc w:val="both"/>
      </w:pPr>
      <w:r>
        <w:rPr/>
        <w:t xml:space="preserve"/>
      </w:r>
    </w:p>
    <w:p>
      <w:pPr>
        <w:jc w:val="both"/>
      </w:pPr>
      <w:r>
        <w:rPr/>
        <w:t xml:space="preserve">Additionally, the article lacks a discussion of counterarguments or alternative perspectives on social and economic inequalities. It presents only one viewpoint without considering other possible explanations or critiques of this perspective.</w:t>
      </w:r>
    </w:p>
    <w:p>
      <w:pPr>
        <w:jc w:val="both"/>
      </w:pPr>
      <w:r>
        <w:rPr/>
        <w:t xml:space="preserve"/>
      </w:r>
    </w:p>
    <w:p>
      <w:pPr>
        <w:jc w:val="both"/>
      </w:pPr>
      <w:r>
        <w:rPr/>
        <w:t xml:space="preserve">Furthermore, the article does not address any potential risks or negative consequences associated with social and economic inequalities. It focuses solely on the positive aspects of these differences, such as the opportunity for individuals to exercise virtues like love, mercy, and obedience.</w:t>
      </w:r>
    </w:p>
    <w:p>
      <w:pPr>
        <w:jc w:val="both"/>
      </w:pPr>
      <w:r>
        <w:rPr/>
        <w:t xml:space="preserve"/>
      </w:r>
    </w:p>
    <w:p>
      <w:pPr>
        <w:jc w:val="both"/>
      </w:pPr>
      <w:r>
        <w:rPr/>
        <w:t xml:space="preserve">Overall, while this historical document provides insight into John Winthrop's views on Christian charity and social inequality in the 17th century, it is important to critically analyze its content and consider alternative perspectives in order to gain a more comprehensive understanding of these issues.</w:t>
      </w:r>
    </w:p>
    <w:p>
      <w:pPr>
        <w:pStyle w:val="Heading1"/>
      </w:pPr>
      <w:bookmarkStart w:id="5" w:name="_Toc5"/>
      <w:r>
        <w:t>Topics for further research:</w:t>
      </w:r>
      <w:bookmarkEnd w:id="5"/>
    </w:p>
    <w:p>
      <w:pPr>
        <w:spacing w:after="0"/>
        <w:numPr>
          <w:ilvl w:val="0"/>
          <w:numId w:val="2"/>
        </w:numPr>
      </w:pPr>
      <w:r>
        <w:rPr/>
        <w:t xml:space="preserve">Critiques of John Winthrop's A Modell of Christian Charity
</w:t>
      </w:r>
    </w:p>
    <w:p>
      <w:pPr>
        <w:spacing w:after="0"/>
        <w:numPr>
          <w:ilvl w:val="0"/>
          <w:numId w:val="2"/>
        </w:numPr>
      </w:pPr>
      <w:r>
        <w:rPr/>
        <w:t xml:space="preserve">Alternative explanations for social and economic inequalities
</w:t>
      </w:r>
    </w:p>
    <w:p>
      <w:pPr>
        <w:spacing w:after="0"/>
        <w:numPr>
          <w:ilvl w:val="0"/>
          <w:numId w:val="2"/>
        </w:numPr>
      </w:pPr>
      <w:r>
        <w:rPr/>
        <w:t xml:space="preserve">Systemic oppression and social inequality
</w:t>
      </w:r>
    </w:p>
    <w:p>
      <w:pPr>
        <w:spacing w:after="0"/>
        <w:numPr>
          <w:ilvl w:val="0"/>
          <w:numId w:val="2"/>
        </w:numPr>
      </w:pPr>
      <w:r>
        <w:rPr/>
        <w:t xml:space="preserve">Structural barriers and social inequality
</w:t>
      </w:r>
    </w:p>
    <w:p>
      <w:pPr>
        <w:spacing w:after="0"/>
        <w:numPr>
          <w:ilvl w:val="0"/>
          <w:numId w:val="2"/>
        </w:numPr>
      </w:pPr>
      <w:r>
        <w:rPr/>
        <w:t xml:space="preserve">Negative consequences of social and economic inequalities
</w:t>
      </w:r>
    </w:p>
    <w:p>
      <w:pPr>
        <w:numPr>
          <w:ilvl w:val="0"/>
          <w:numId w:val="2"/>
        </w:numPr>
      </w:pPr>
      <w:r>
        <w:rPr/>
        <w:t xml:space="preserve">Counterarguments to the religious perspective on social inequality</w:t>
      </w:r>
    </w:p>
    <w:p>
      <w:pPr>
        <w:pStyle w:val="Heading1"/>
      </w:pPr>
      <w:bookmarkStart w:id="6" w:name="_Toc6"/>
      <w:r>
        <w:t>Report location:</w:t>
      </w:r>
      <w:bookmarkEnd w:id="6"/>
    </w:p>
    <w:p>
      <w:hyperlink r:id="rId8" w:history="1">
        <w:r>
          <w:rPr>
            <w:color w:val="2980b9"/>
            <w:u w:val="single"/>
          </w:rPr>
          <w:t xml:space="preserve">https://www.fullpicture.app/item/c53e6255761ab1698c2554e1b7b1fe54</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9D313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istory.hanover.edu/texts/winthmod.html" TargetMode="External"/><Relationship Id="rId8" Type="http://schemas.openxmlformats.org/officeDocument/2006/relationships/hyperlink" Target="https://www.fullpicture.app/item/c53e6255761ab1698c2554e1b7b1fe54"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2024-01-13T16:52:50+01:00</dcterms:created>
  <dcterms:modified xsi:type="dcterms:W3CDTF">2024-01-13T16:52:50+01:00</dcterms:modified>
</cp:coreProperties>
</file>

<file path=docProps/custom.xml><?xml version="1.0" encoding="utf-8"?>
<Properties xmlns="http://schemas.openxmlformats.org/officeDocument/2006/custom-properties" xmlns:vt="http://schemas.openxmlformats.org/officeDocument/2006/docPropsVTypes"/>
</file>