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Service-Learning and Civic Engagement Exchange Programme | Service-Learning and Leadership Office</w:t>
      </w:r>
      <w:br/>
      <w:hyperlink r:id="rId7" w:history="1">
        <w:r>
          <w:rPr>
            <w:color w:val="2980b9"/>
            <w:u w:val="single"/>
          </w:rPr>
          <w:t xml:space="preserve">https://www.polyu.edu.hk/sllo/programmes-and-events-calendar/service-learning-and-civic-engagement-exchange-programme/</w:t>
        </w:r>
      </w:hyperlink>
    </w:p>
    <w:p>
      <w:pPr>
        <w:pStyle w:val="Heading1"/>
      </w:pPr>
      <w:bookmarkStart w:id="2" w:name="_Toc2"/>
      <w:r>
        <w:t>Article summary:</w:t>
      </w:r>
      <w:bookmarkEnd w:id="2"/>
    </w:p>
    <w:p>
      <w:pPr>
        <w:jc w:val="both"/>
      </w:pPr>
      <w:r>
        <w:rPr/>
        <w:t xml:space="preserve">1. The Service-Learning and Civic Engagement (SLCE) Exchange Programme is funded by the Lee Hysan Foundation and provides an immersive service-learning exchange experience co-organized by renowned US universities such as University of Southern California and University of Maryland, College Park.</w:t>
      </w:r>
    </w:p>
    <w:p>
      <w:pPr>
        <w:jc w:val="both"/>
      </w:pPr>
      <w:r>
        <w:rPr/>
        <w:t xml:space="preserve">2. Eligibility for the programme is limited to current PolyU full-time undergraduate students who have passed a service-learning subject with at least a B+ or above.</w:t>
      </w:r>
    </w:p>
    <w:p>
      <w:pPr>
        <w:jc w:val="both"/>
      </w:pPr>
      <w:r>
        <w:rPr/>
        <w:t xml:space="preserve">3. Selected students will receive a scholarship to cover all basic expenses (program fee, travel costs, accommodation and board).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clear information about the SLCE Exchange Programme, including eligibility requirements, partner universities, programme schedule, and application schedule. The article also mentions that the programme is funded by the Lee Hysan Foundation which adds credibility to the article. </w:t>
      </w:r>
    </w:p>
    <w:p>
      <w:pPr>
        <w:jc w:val="both"/>
      </w:pPr>
      <w:r>
        <w:rPr/>
        <w:t xml:space="preserve">However, there are some potential biases in the article that should be noted. For example, it does not provide any information about how students can apply for the programme or what criteria will be used to select successful applicants. Additionally, there is no mention of any risks associated with participating in this exchange programme which could lead readers to believe that it is risk free when this may not be the case. Furthermore, while it does mention that USC and UMD are partner universities for this exchange programme, it does not provide any further details about these institutions or their involvement in the programme which could lead readers to assume they are reputable institutions without providing evidence for this claim. </w:t>
      </w:r>
    </w:p>
    <w:p>
      <w:pPr>
        <w:jc w:val="both"/>
      </w:pPr>
      <w:r>
        <w:rPr/>
        <w:t xml:space="preserve">In conclusion, while overall this article appears to be reliable and trustworthy source of information about the SLCE Exchange Programme funded by the Lee Hysan Foundation, there are some potential biases that should be noted before relying on its content as fact.</w:t>
      </w:r>
    </w:p>
    <w:p>
      <w:pPr>
        <w:pStyle w:val="Heading1"/>
      </w:pPr>
      <w:bookmarkStart w:id="5" w:name="_Toc5"/>
      <w:r>
        <w:t>Topics for further research:</w:t>
      </w:r>
      <w:bookmarkEnd w:id="5"/>
    </w:p>
    <w:p>
      <w:pPr>
        <w:spacing w:after="0"/>
        <w:numPr>
          <w:ilvl w:val="0"/>
          <w:numId w:val="2"/>
        </w:numPr>
      </w:pPr>
      <w:r>
        <w:rPr/>
        <w:t xml:space="preserve">SLCE Exchange Programme application process</w:t>
      </w:r>
    </w:p>
    <w:p>
      <w:pPr>
        <w:spacing w:after="0"/>
        <w:numPr>
          <w:ilvl w:val="0"/>
          <w:numId w:val="2"/>
        </w:numPr>
      </w:pPr>
      <w:r>
        <w:rPr/>
        <w:t xml:space="preserve">SLCE Exchange Programme selection criteria</w:t>
      </w:r>
    </w:p>
    <w:p>
      <w:pPr>
        <w:spacing w:after="0"/>
        <w:numPr>
          <w:ilvl w:val="0"/>
          <w:numId w:val="2"/>
        </w:numPr>
      </w:pPr>
      <w:r>
        <w:rPr/>
        <w:t xml:space="preserve">SLCE Exchange Programme risks</w:t>
      </w:r>
    </w:p>
    <w:p>
      <w:pPr>
        <w:spacing w:after="0"/>
        <w:numPr>
          <w:ilvl w:val="0"/>
          <w:numId w:val="2"/>
        </w:numPr>
      </w:pPr>
      <w:r>
        <w:rPr/>
        <w:t xml:space="preserve">Lee Hysan Foundation funding</w:t>
      </w:r>
    </w:p>
    <w:p>
      <w:pPr>
        <w:spacing w:after="0"/>
        <w:numPr>
          <w:ilvl w:val="0"/>
          <w:numId w:val="2"/>
        </w:numPr>
      </w:pPr>
      <w:r>
        <w:rPr/>
        <w:t xml:space="preserve">USC and UMD involvement in SLCE Exchange Programme</w:t>
      </w:r>
    </w:p>
    <w:p>
      <w:pPr>
        <w:numPr>
          <w:ilvl w:val="0"/>
          <w:numId w:val="2"/>
        </w:numPr>
      </w:pPr>
      <w:r>
        <w:rPr/>
        <w:t xml:space="preserve">Reputation of USC and UMD universities</w:t>
      </w:r>
    </w:p>
    <w:p>
      <w:pPr>
        <w:pStyle w:val="Heading1"/>
      </w:pPr>
      <w:bookmarkStart w:id="6" w:name="_Toc6"/>
      <w:r>
        <w:t>Report location:</w:t>
      </w:r>
      <w:bookmarkEnd w:id="6"/>
    </w:p>
    <w:p>
      <w:hyperlink r:id="rId8" w:history="1">
        <w:r>
          <w:rPr>
            <w:color w:val="2980b9"/>
            <w:u w:val="single"/>
          </w:rPr>
          <w:t xml:space="preserve">https://www.fullpicture.app/item/c5453a349c53630f58b1973923280058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F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yu.edu.hk/sllo/programmes-and-events-calendar/service-learning-and-civic-engagement-exchange-programme/" TargetMode="External"/><Relationship Id="rId8" Type="http://schemas.openxmlformats.org/officeDocument/2006/relationships/hyperlink" Target="https://www.fullpicture.app/item/c5453a349c53630f58b1973923280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2023-02-21T11:20:36+01:00</dcterms:created>
  <dcterms:modified xsi:type="dcterms:W3CDTF">2023-02-21T11:20:36+01:00</dcterms:modified>
</cp:coreProperties>
</file>

<file path=docProps/custom.xml><?xml version="1.0" encoding="utf-8"?>
<Properties xmlns="http://schemas.openxmlformats.org/officeDocument/2006/custom-properties" xmlns:vt="http://schemas.openxmlformats.org/officeDocument/2006/docPropsVTypes"/>
</file>