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Have a Real UFO Problem. And It’s Not Balloons. - POLITICO</w:t>
      </w:r>
      <w:br/>
      <w:hyperlink r:id="rId7" w:history="1">
        <w:r>
          <w:rPr>
            <w:color w:val="2980b9"/>
            <w:u w:val="single"/>
          </w:rPr>
          <w:t xml:space="preserve">https://www.politico.com/news/magazine/2023/02/28/ufo-uap-navy-intelligence-00084537</w:t>
        </w:r>
      </w:hyperlink>
    </w:p>
    <w:p>
      <w:pPr>
        <w:pStyle w:val="Heading1"/>
      </w:pPr>
      <w:bookmarkStart w:id="2" w:name="_Toc2"/>
      <w:r>
        <w:t>Article summary:</w:t>
      </w:r>
      <w:bookmarkEnd w:id="2"/>
    </w:p>
    <w:p>
      <w:pPr>
        <w:jc w:val="both"/>
      </w:pPr>
      <w:r>
        <w:rPr/>
        <w:t xml:space="preserve">1. The Navy has officially acknowledged 11 near misses with Unidentified Aerial Phenomena (UAP) that required evasive action and triggered mandatory safety reports between 2004 and 2021.</w:t>
      </w:r>
    </w:p>
    <w:p>
      <w:pPr>
        <w:jc w:val="both"/>
      </w:pPr>
      <w:r>
        <w:rPr/>
        <w:t xml:space="preserve">2. Advanced UAP pose a growing safety hazard to commercial airliners, and the American public needs more transparency and urgency from the administration and Congress to investigate highly advanced objects in restricted airspace that our military cannot explain.</w:t>
      </w:r>
    </w:p>
    <w:p>
      <w:pPr>
        <w:jc w:val="both"/>
      </w:pPr>
      <w:r>
        <w:rPr/>
        <w:t xml:space="preserve">3. Americans for Safe Aerospace (ASA), a non-profit organization, will support pilots and other aerospace professionals who are reporting UAP, demand more disclosure from public officials about this significant safety and national security problem, provide credible voices, public education, grassroots activism, lobbying on Capitol Hill to get answers about UAP.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"We Have a Real UFO Problem. And It’s Not Balloons." by Ryan Graves presents a compelling argument for the need to investigate unidentified aerial phenomena (UAP) that have been observed by military and civilian pilots. The author, a former Navy fighter pilot and engineer, provides firsthand accounts of near-misses with UAP and highlights the potential safety risks they pose to aviation.</w:t>
      </w:r>
    </w:p>
    <w:p>
      <w:pPr>
        <w:jc w:val="both"/>
      </w:pPr>
      <w:r>
        <w:rPr/>
        <w:t xml:space="preserve"/>
      </w:r>
    </w:p>
    <w:p>
      <w:pPr>
        <w:jc w:val="both"/>
      </w:pPr>
      <w:r>
        <w:rPr/>
        <w:t xml:space="preserve">However, the article also has some potential biases and limitations. For example, it focuses primarily on the need for more government transparency and scientific inquiry into UAP, without exploring possible alternative explanations or counterarguments. The author assumes that these objects are not part of any classified US project or technology, but does not consider the possibility that they could be experimental aircraft or drones from other countries.</w:t>
      </w:r>
    </w:p>
    <w:p>
      <w:pPr>
        <w:jc w:val="both"/>
      </w:pPr>
      <w:r>
        <w:rPr/>
        <w:t xml:space="preserve"/>
      </w:r>
    </w:p>
    <w:p>
      <w:pPr>
        <w:jc w:val="both"/>
      </w:pPr>
      <w:r>
        <w:rPr/>
        <w:t xml:space="preserve">Additionally, while the article acknowledges that some UAP may be low-tech objects like balloons, it emphasizes the more advanced objects that cannot be explained by current technology. This could lead readers to overestimate the prevalence of high-tech UAP sightings and underestimate the likelihood of more mundane explanations.</w:t>
      </w:r>
    </w:p>
    <w:p>
      <w:pPr>
        <w:jc w:val="both"/>
      </w:pPr>
      <w:r>
        <w:rPr/>
        <w:t xml:space="preserve"/>
      </w:r>
    </w:p>
    <w:p>
      <w:pPr>
        <w:jc w:val="both"/>
      </w:pPr>
      <w:r>
        <w:rPr/>
        <w:t xml:space="preserve">Furthermore, while the article advocates for greater data sharing and collaboration between government agencies and private industry, it does not address potential risks associated with such partnerships. For example, there is a risk that sensitive military information could be leaked or misused if shared with private companies or academic institutions.</w:t>
      </w:r>
    </w:p>
    <w:p>
      <w:pPr>
        <w:jc w:val="both"/>
      </w:pPr>
      <w:r>
        <w:rPr/>
        <w:t xml:space="preserve"/>
      </w:r>
    </w:p>
    <w:p>
      <w:pPr>
        <w:jc w:val="both"/>
      </w:pPr>
      <w:r>
        <w:rPr/>
        <w:t xml:space="preserve">Overall, while the article raises important questions about UAP sightings and their potential implications for national security and aviation safety, it would benefit from a more balanced exploration of alternative explanations and potential risks associated with increased data sharing.</w:t>
      </w:r>
    </w:p>
    <w:p>
      <w:pPr>
        <w:pStyle w:val="Heading1"/>
      </w:pPr>
      <w:bookmarkStart w:id="5" w:name="_Toc5"/>
      <w:r>
        <w:t>Topics for further research:</w:t>
      </w:r>
      <w:bookmarkEnd w:id="5"/>
    </w:p>
    <w:p>
      <w:pPr>
        <w:spacing w:after="0"/>
        <w:numPr>
          <w:ilvl w:val="0"/>
          <w:numId w:val="2"/>
        </w:numPr>
      </w:pPr>
      <w:r>
        <w:rPr/>
        <w:t xml:space="preserve">Possible explanations for UAP sightings beyond extraterrestrial origins
</w:t>
      </w:r>
    </w:p>
    <w:p>
      <w:pPr>
        <w:spacing w:after="0"/>
        <w:numPr>
          <w:ilvl w:val="0"/>
          <w:numId w:val="2"/>
        </w:numPr>
      </w:pPr>
      <w:r>
        <w:rPr/>
        <w:t xml:space="preserve">Risks associated with government-private industry data sharing partnerships
</w:t>
      </w:r>
    </w:p>
    <w:p>
      <w:pPr>
        <w:spacing w:after="0"/>
        <w:numPr>
          <w:ilvl w:val="0"/>
          <w:numId w:val="2"/>
        </w:numPr>
      </w:pPr>
      <w:r>
        <w:rPr/>
        <w:t xml:space="preserve">Current US military projects and technologies that could explain UAP sightings
</w:t>
      </w:r>
    </w:p>
    <w:p>
      <w:pPr>
        <w:spacing w:after="0"/>
        <w:numPr>
          <w:ilvl w:val="0"/>
          <w:numId w:val="2"/>
        </w:numPr>
      </w:pPr>
      <w:r>
        <w:rPr/>
        <w:t xml:space="preserve">Historical examples of mistaken identity or misinterpretation of aerial phenomena
</w:t>
      </w:r>
    </w:p>
    <w:p>
      <w:pPr>
        <w:spacing w:after="0"/>
        <w:numPr>
          <w:ilvl w:val="0"/>
          <w:numId w:val="2"/>
        </w:numPr>
      </w:pPr>
      <w:r>
        <w:rPr/>
        <w:t xml:space="preserve">Scientific studies or research on UAP sightings and their potential origins
</w:t>
      </w:r>
    </w:p>
    <w:p>
      <w:pPr>
        <w:numPr>
          <w:ilvl w:val="0"/>
          <w:numId w:val="2"/>
        </w:numPr>
      </w:pPr>
      <w:r>
        <w:rPr/>
        <w:t xml:space="preserve">International perspectives on UAP sightings and government responses to them</w:t>
      </w:r>
    </w:p>
    <w:p>
      <w:pPr>
        <w:pStyle w:val="Heading1"/>
      </w:pPr>
      <w:bookmarkStart w:id="6" w:name="_Toc6"/>
      <w:r>
        <w:t>Report location:</w:t>
      </w:r>
      <w:bookmarkEnd w:id="6"/>
    </w:p>
    <w:p>
      <w:hyperlink r:id="rId8" w:history="1">
        <w:r>
          <w:rPr>
            <w:color w:val="2980b9"/>
            <w:u w:val="single"/>
          </w:rPr>
          <w:t xml:space="preserve">https://www.fullpicture.app/item/c5529764853fa48321e13cae971460e4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D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magazine/2023/02/28/ufo-uap-navy-intelligence-00084537" TargetMode="External"/><Relationship Id="rId8" Type="http://schemas.openxmlformats.org/officeDocument/2006/relationships/hyperlink" Target="https://www.fullpicture.app/item/c5529764853fa48321e13cae97146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2024-01-02T05:44:08+01:00</dcterms:created>
  <dcterms:modified xsi:type="dcterms:W3CDTF">2024-01-02T05:44:08+01:00</dcterms:modified>
</cp:coreProperties>
</file>

<file path=docProps/custom.xml><?xml version="1.0" encoding="utf-8"?>
<Properties xmlns="http://schemas.openxmlformats.org/officeDocument/2006/custom-properties" xmlns:vt="http://schemas.openxmlformats.org/officeDocument/2006/docPropsVTypes"/>
</file>