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拟南芥细胞壁转化酶抑制剂AtCIF1的重新评估揭示了其在种子萌发和早期幼苗生长中的作用 |施普林格链接</w:t>
      </w:r>
      <w:br/>
      <w:hyperlink r:id="rId7" w:history="1">
        <w:r>
          <w:rPr>
            <w:color w:val="2980b9"/>
            <w:u w:val="single"/>
          </w:rPr>
          <w:t xml:space="preserve">https://link.springer.com/article/10.1007/s11103-015-0402-2</w:t>
        </w:r>
      </w:hyperlink>
    </w:p>
    <w:p>
      <w:pPr>
        <w:pStyle w:val="Heading1"/>
      </w:pPr>
      <w:bookmarkStart w:id="2" w:name="_Toc2"/>
      <w:r>
        <w:t>Article summary:</w:t>
      </w:r>
      <w:bookmarkEnd w:id="2"/>
    </w:p>
    <w:p>
      <w:pPr>
        <w:jc w:val="both"/>
      </w:pPr>
      <w:r>
        <w:rPr/>
        <w:t xml:space="preserve">1. The re-evaluation of the cell wall transformation inhibitor AtCIF1 in Arabidopsis thaliana reveals its role in seed germination and early seedling growth.</w:t>
      </w:r>
    </w:p>
    <w:p>
      <w:pPr>
        <w:jc w:val="both"/>
      </w:pPr>
      <w:r>
        <w:rPr/>
        <w:t xml:space="preserve">2. AtCIF1 targets are expressed in tobacco epidermis and transgenic Arabidopsis root cells, and co-express with AtCWI1 in early germinating seeds.</w:t>
      </w:r>
    </w:p>
    <w:p>
      <w:pPr>
        <w:jc w:val="both"/>
      </w:pPr>
      <w:r>
        <w:rPr/>
        <w:t xml:space="preserve">3. The accelerated germination observed in cif1-1 mutant seeds is ABA-independent, and overexpression of AtCIF1 inhibits CWI activity and delays seed germination, suggesting that AtCIF1 regulates CWI activity to coordinate seed germination and early seedling growth by modulating sucrose hydrolysis and possible sugar signaling pathways.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role of the cell wall transformation inhibitor AtCIF1 in Arabidopsis thaliana, focusing on its role in seed germination and early seedling growth. The authors provide evidence for their claims through expression pattern analysis, observation of accelerated germination in cif1-1 mutant seeds, quantification of sucrose levels, and further study of overexpression lines for AtCIF1.</w:t>
      </w:r>
    </w:p>
    <w:p>
      <w:pPr>
        <w:jc w:val="both"/>
      </w:pPr>
      <w:r>
        <w:rPr/>
        <w:t xml:space="preserve">The article appears to be reliable overall; however, there are some potential biases that should be noted. For example, the authors focus solely on the positive effects of AtCIF1 on seed germination and early seedling growth without exploring any potential negative effects or counterarguments. Additionally, while the authors provide evidence for their claims through expression pattern analysis, observation of accelerated germination in cif1-1 mutant seeds, quantification of sucrose levels, etc., they do not provide any evidence for their claim that AtCIF1 regulates CWI activity to coordinate seed germination and early seedling growth by modulating sucrose hydrolysis and possible sugar signaling pathways. Furthermore, it is unclear whether any risks associated with manipulating these processes have been considered or discussed by the authors. </w:t>
      </w:r>
    </w:p>
    <w:p>
      <w:pPr>
        <w:jc w:val="both"/>
      </w:pPr>
      <w:r>
        <w:rPr/>
        <w:t xml:space="preserve">In conclusion, while this article appears to be reliable overall, there are some potential biases that should be noted such as lack of exploration into counterarguments or risks associated with manipulating these processes as well as lack of evidence for certain claims made by the authors.</w:t>
      </w:r>
    </w:p>
    <w:p>
      <w:pPr>
        <w:pStyle w:val="Heading1"/>
      </w:pPr>
      <w:bookmarkStart w:id="5" w:name="_Toc5"/>
      <w:r>
        <w:t>Topics for further research:</w:t>
      </w:r>
      <w:bookmarkEnd w:id="5"/>
    </w:p>
    <w:p>
      <w:pPr>
        <w:spacing w:after="0"/>
        <w:numPr>
          <w:ilvl w:val="0"/>
          <w:numId w:val="2"/>
        </w:numPr>
      </w:pPr>
      <w:r>
        <w:rPr/>
        <w:t xml:space="preserve">Negative effects of AtCIF1</w:t>
      </w:r>
    </w:p>
    <w:p>
      <w:pPr>
        <w:spacing w:after="0"/>
        <w:numPr>
          <w:ilvl w:val="0"/>
          <w:numId w:val="2"/>
        </w:numPr>
      </w:pPr>
      <w:r>
        <w:rPr/>
        <w:t xml:space="preserve">Risks associated with manipulating seed germination and early seedling growth</w:t>
      </w:r>
    </w:p>
    <w:p>
      <w:pPr>
        <w:spacing w:after="0"/>
        <w:numPr>
          <w:ilvl w:val="0"/>
          <w:numId w:val="2"/>
        </w:numPr>
      </w:pPr>
      <w:r>
        <w:rPr/>
        <w:t xml:space="preserve">Sucrose hydrolysis and sugar signaling pathways</w:t>
      </w:r>
    </w:p>
    <w:p>
      <w:pPr>
        <w:spacing w:after="0"/>
        <w:numPr>
          <w:ilvl w:val="0"/>
          <w:numId w:val="2"/>
        </w:numPr>
      </w:pPr>
      <w:r>
        <w:rPr/>
        <w:t xml:space="preserve">Counterarguments to AtCIF1 role in seed germination and early seedling growth</w:t>
      </w:r>
    </w:p>
    <w:p>
      <w:pPr>
        <w:spacing w:after="0"/>
        <w:numPr>
          <w:ilvl w:val="0"/>
          <w:numId w:val="2"/>
        </w:numPr>
      </w:pPr>
      <w:r>
        <w:rPr/>
        <w:t xml:space="preserve">Regulation of CWI activity</w:t>
      </w:r>
    </w:p>
    <w:p>
      <w:pPr>
        <w:numPr>
          <w:ilvl w:val="0"/>
          <w:numId w:val="2"/>
        </w:numPr>
      </w:pPr>
      <w:r>
        <w:rPr/>
        <w:t xml:space="preserve">Impact of AtCIF1 on plant development</w:t>
      </w:r>
    </w:p>
    <w:p>
      <w:pPr>
        <w:pStyle w:val="Heading1"/>
      </w:pPr>
      <w:bookmarkStart w:id="6" w:name="_Toc6"/>
      <w:r>
        <w:t>Report location:</w:t>
      </w:r>
      <w:bookmarkEnd w:id="6"/>
    </w:p>
    <w:p>
      <w:hyperlink r:id="rId8" w:history="1">
        <w:r>
          <w:rPr>
            <w:color w:val="2980b9"/>
            <w:u w:val="single"/>
          </w:rPr>
          <w:t xml:space="preserve">https://www.fullpicture.app/item/c574bb27972c5ee3bebb9f914f14bbf1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A3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03-015-0402-2" TargetMode="External"/><Relationship Id="rId8" Type="http://schemas.openxmlformats.org/officeDocument/2006/relationships/hyperlink" Target="https://www.fullpicture.app/item/c574bb27972c5ee3bebb9f914f14bb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2023-02-23T20:29:44+01:00</dcterms:created>
  <dcterms:modified xsi:type="dcterms:W3CDTF">2023-02-23T20:29:44+01:00</dcterms:modified>
</cp:coreProperties>
</file>

<file path=docProps/custom.xml><?xml version="1.0" encoding="utf-8"?>
<Properties xmlns="http://schemas.openxmlformats.org/officeDocument/2006/custom-properties" xmlns:vt="http://schemas.openxmlformats.org/officeDocument/2006/docPropsVTypes"/>
</file>