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Assessment of creep damage in Fe-Ni-Cr alloys</w:t></w:r><w:br/><w:hyperlink r:id="rId7" w:history="1"><w:r><w:rPr><w:color w:val="2980b9"/><w:u w:val="single"/></w:rPr><w:t xml:space="preserve">http://kth.diva-portal.org/smash/record.jsf?pid=diva2%3A1351695&dswid=7029</w:t></w:r></w:hyperlink></w:p><w:p><w:pPr><w:pStyle w:val="Heading1"/></w:pPr><w:bookmarkStart w:id="2" w:name="_Toc2"/><w:r><w:t>Article summary:</w:t></w:r><w:bookmarkEnd w:id="2"/></w:p><w:p><w:pPr><w:jc w:val="both"/></w:pPr><w:r><w:rPr/><w:t xml:space="preserve">1. This thesis aims to use metallographical methods and finite element modeling to assess creep damage in a hydrogen reformer made of Fe-Ni-Cr alloys.</w:t></w:r></w:p><w:p><w:pPr><w:jc w:val="both"/></w:pPr><w:r><w:rPr/><w:t xml:space="preserve">2. An extended literature review was performed to gain a better understanding of creep in Fe-Ni-Cr alloys, welds and the modeling of creep generally.</w:t></w:r></w:p><w:p><w:pPr><w:jc w:val="both"/></w:pPr><w:r><w:rPr/><w:t xml:space="preserve">3. Hardness measurement indicated that a relatively narrow zone with altered mechanical properties is present along the weld boundaries, which was found to be most affected by creep with microcracks reaching maximum lengths of 2 mm.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and trustworthy as it provides an extensive literature review on the topic of creep in Fe-Ni-Cr alloys, welds and the modeling of creep generally. The article also provides detailed information on the metallographical methods used to assess creep damage in a hydrogen reformer made of Fe-Ni-Cr alloys, as well as hardness measurements indicating that a relatively narrow zone with altered mechanical properties is present along the weld boundaries.</w:t></w:r></w:p><w:p><w:pPr><w:jc w:val="both"/></w:pPr><w:r><w:rPr/><w:t xml:space="preserve">However, there are some potential biases that should be noted when assessing this article's trustworthiness and reliability. For example, the article does not provide any information on possible risks associated with using Fe-Ni-Cr alloys for components working in high temperature environments or any counterarguments to its claims about the effectiveness of metallographical methods for assessing creep damage. Additionally, there is no mention of any promotional content or partiality within the article which could potentially influence readers' opinions about its findings. </w:t></w:r></w:p><w:p><w:pPr><w:jc w:val="both"/></w:pPr><w:r><w:rPr/><w:t xml:space="preserve">In conclusion, while this article is overall reliable and trustworthy due to its extensive literature review and detailed information provided on metallographical methods used for assessing creep damage, there are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Risks associated with Fe-Ni-Cr alloys</w:t></w:r></w:p><w:p><w:pPr><w:spacing w:after="0"/><w:numPr><w:ilvl w:val="0"/><w:numId w:val="2"/></w:numPr></w:pPr><w:r><w:rPr/><w:t xml:space="preserve">Counterarguments to creep modeling</w:t></w:r></w:p><w:p><w:pPr><w:spacing w:after="0"/><w:numPr><w:ilvl w:val="0"/><w:numId w:val="2"/></w:numPr></w:pPr><w:r><w:rPr/><w:t xml:space="preserve">Promotional content in Fe-Ni-Cr alloys</w:t></w:r></w:p><w:p><w:pPr><w:spacing w:after="0"/><w:numPr><w:ilvl w:val="0"/><w:numId w:val="2"/></w:numPr></w:pPr><w:r><w:rPr/><w:t xml:space="preserve">Partiality in Fe-Ni-Cr alloys</w:t></w:r></w:p><w:p><w:pPr><w:spacing w:after="0"/><w:numPr><w:ilvl w:val="0"/><w:numId w:val="2"/></w:numPr></w:pPr><w:r><w:rPr/><w:t xml:space="preserve">Hardness measurements for weld boundaries</w:t></w:r></w:p><w:p><w:pPr><w:numPr><w:ilvl w:val="0"/><w:numId w:val="2"/></w:numPr></w:pPr><w:r><w:rPr/><w:t xml:space="preserve">Metallographical methods for creep damage assessment</w:t></w:r></w:p><w:p><w:pPr><w:pStyle w:val="Heading1"/></w:pPr><w:bookmarkStart w:id="6" w:name="_Toc6"/><w:r><w:t>Report location:</w:t></w:r><w:bookmarkEnd w:id="6"/></w:p><w:p><w:hyperlink r:id="rId8" w:history="1"><w:r><w:rPr><w:color w:val="2980b9"/><w:u w:val="single"/></w:rPr><w:t xml:space="preserve">https://www.fullpicture.app/item/c57a82f23c320d3addbba924aaaf2ecd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8C6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th.diva-portal.org/smash/record.jsf?pid=diva2%3A1351695&amp;dswid=7029" TargetMode="External"/><Relationship Id="rId8" Type="http://schemas.openxmlformats.org/officeDocument/2006/relationships/hyperlink" Target="https://www.fullpicture.app/item/c57a82f23c320d3addbba924aaaf2e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2023-02-22T11:36:52+01:00</dcterms:created>
  <dcterms:modified xsi:type="dcterms:W3CDTF">2023-02-22T11:36:52+01:00</dcterms:modified>
</cp:coreProperties>
</file>

<file path=docProps/custom.xml><?xml version="1.0" encoding="utf-8"?>
<Properties xmlns="http://schemas.openxmlformats.org/officeDocument/2006/custom-properties" xmlns:vt="http://schemas.openxmlformats.org/officeDocument/2006/docPropsVTypes"/>
</file>