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NINJ1 mediates plasma membrane rupture during lytic cell death | Nature</w:t>
      </w:r>
      <w:br/>
      <w:hyperlink r:id="rId7" w:history="1">
        <w:r>
          <w:rPr>
            <w:color w:val="2980b9"/>
            <w:u w:val="single"/>
          </w:rPr>
          <w:t xml:space="preserve">https://www.nature.com/articles/s41586-021-03218-7</w:t>
        </w:r>
      </w:hyperlink>
    </w:p>
    <w:p>
      <w:pPr>
        <w:pStyle w:val="Heading1"/>
      </w:pPr>
      <w:bookmarkStart w:id="2" w:name="_Toc2"/>
      <w:r>
        <w:t>Article summary:</w:t>
      </w:r>
      <w:bookmarkEnd w:id="2"/>
    </w:p>
    <w:p>
      <w:pPr>
        <w:jc w:val="both"/>
      </w:pPr>
      <w:r>
        <w:rPr/>
        <w:t xml:space="preserve">1. Pyroptosis is a type of lytic cell death triggered by diverse infectious and sterile insults.</w:t>
      </w:r>
    </w:p>
    <w:p>
      <w:pPr>
        <w:jc w:val="both"/>
      </w:pPr>
      <w:r>
        <w:rPr/>
        <w:t xml:space="preserve">2. A forward-genetic screen identified NINJ1 as an essential mediator of plasma membrane rupture (PMR) during pyroptosis.</w:t>
      </w:r>
    </w:p>
    <w:p>
      <w:pPr>
        <w:jc w:val="both"/>
      </w:pPr>
      <w:r>
        <w:rPr/>
        <w:t xml:space="preserve">3. NINJ1 is required for PMR, but not for the formation of gasdermin pores, which are necessary for the release of IL-1β.</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role of NINJ1 in pyroptosis, a type of lytic cell death triggered by diverse infectious and sterile insults. The authors conducted a forward-genetic screen to identify NINJ1 as an essential mediator of plasma membrane rupture (PMR) during pyroptosis, and demonstrated that it is required for PMR but not for the formation of gasdermin pores. The article is well written and provides clear evidence to support its claims. </w:t>
      </w:r>
    </w:p>
    <w:p>
      <w:pPr>
        <w:jc w:val="both"/>
      </w:pPr>
      <w:r>
        <w:rPr/>
        <w:t xml:space="preserve">The article does not appear to be biased or one-sided in its reporting, as it presents both sides equally and does not make any unsupported claims or omit any points of consideration. Furthermore, all evidence presented is supported with data from experiments conducted by the authors, making it reliable and trustworthy. Additionally, no promotional content was present in the article, nor was there any partiality towards either side. Finally, possible risks were noted throughout the article when discussing potential implications of their findings. </w:t>
      </w:r>
    </w:p>
    <w:p>
      <w:pPr>
        <w:jc w:val="both"/>
      </w:pPr>
      <w:r>
        <w:rPr/>
        <w:t xml:space="preserve">In conclusion, this article appears to be reliable and trustworthy due to its lack of bias or one-sidedness in reporting, supported evidence from experiments conducted by the authors, absence of promotional content or partiality towards either side, and noting possible risks throughout the discussion section.</w:t>
      </w:r>
    </w:p>
    <w:p>
      <w:pPr>
        <w:pStyle w:val="Heading1"/>
      </w:pPr>
      <w:bookmarkStart w:id="5" w:name="_Toc5"/>
      <w:r>
        <w:t>Topics for further research:</w:t>
      </w:r>
      <w:bookmarkEnd w:id="5"/>
    </w:p>
    <w:p>
      <w:pPr>
        <w:spacing w:after="0"/>
        <w:numPr>
          <w:ilvl w:val="0"/>
          <w:numId w:val="2"/>
        </w:numPr>
      </w:pPr>
      <w:r>
        <w:rPr/>
        <w:t xml:space="preserve">Pyroptosis mechanism</w:t>
      </w:r>
    </w:p>
    <w:p>
      <w:pPr>
        <w:spacing w:after="0"/>
        <w:numPr>
          <w:ilvl w:val="0"/>
          <w:numId w:val="2"/>
        </w:numPr>
      </w:pPr>
      <w:r>
        <w:rPr/>
        <w:t xml:space="preserve">NINJ1 role in pyroptosis</w:t>
      </w:r>
    </w:p>
    <w:p>
      <w:pPr>
        <w:spacing w:after="0"/>
        <w:numPr>
          <w:ilvl w:val="0"/>
          <w:numId w:val="2"/>
        </w:numPr>
      </w:pPr>
      <w:r>
        <w:rPr/>
        <w:t xml:space="preserve">Gasdermin pores</w:t>
      </w:r>
    </w:p>
    <w:p>
      <w:pPr>
        <w:spacing w:after="0"/>
        <w:numPr>
          <w:ilvl w:val="0"/>
          <w:numId w:val="2"/>
        </w:numPr>
      </w:pPr>
      <w:r>
        <w:rPr/>
        <w:t xml:space="preserve">Forward-genetic screen</w:t>
      </w:r>
    </w:p>
    <w:p>
      <w:pPr>
        <w:spacing w:after="0"/>
        <w:numPr>
          <w:ilvl w:val="0"/>
          <w:numId w:val="2"/>
        </w:numPr>
      </w:pPr>
      <w:r>
        <w:rPr/>
        <w:t xml:space="preserve">Plasma membrane rupture</w:t>
      </w:r>
    </w:p>
    <w:p>
      <w:pPr>
        <w:numPr>
          <w:ilvl w:val="0"/>
          <w:numId w:val="2"/>
        </w:numPr>
      </w:pPr>
      <w:r>
        <w:rPr/>
        <w:t xml:space="preserve">Lytic cell death</w:t>
      </w:r>
    </w:p>
    <w:p>
      <w:pPr>
        <w:pStyle w:val="Heading1"/>
      </w:pPr>
      <w:bookmarkStart w:id="6" w:name="_Toc6"/>
      <w:r>
        <w:t>Report location:</w:t>
      </w:r>
      <w:bookmarkEnd w:id="6"/>
    </w:p>
    <w:p>
      <w:hyperlink r:id="rId8" w:history="1">
        <w:r>
          <w:rPr>
            <w:color w:val="2980b9"/>
            <w:u w:val="single"/>
          </w:rPr>
          <w:t xml:space="preserve">https://www.fullpicture.app/item/c5965af781481d7ace3c57fa213b1d03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B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218-7" TargetMode="External"/><Relationship Id="rId8" Type="http://schemas.openxmlformats.org/officeDocument/2006/relationships/hyperlink" Target="https://www.fullpicture.app/item/c5965af781481d7ace3c57fa213b1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2023-02-22T13:09:09+01:00</dcterms:created>
  <dcterms:modified xsi:type="dcterms:W3CDTF">2023-02-22T13:09:09+01:00</dcterms:modified>
</cp:coreProperties>
</file>

<file path=docProps/custom.xml><?xml version="1.0" encoding="utf-8"?>
<Properties xmlns="http://schemas.openxmlformats.org/officeDocument/2006/custom-properties" xmlns:vt="http://schemas.openxmlformats.org/officeDocument/2006/docPropsVTypes"/>
</file>