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ACP - A unified approach to infrared aerosol remote sensing and type specification</w:t>
      </w:r>
      <w:br/>
      <w:hyperlink r:id="rId7" w:history="1">
        <w:r>
          <w:rPr>
            <w:color w:val="2980b9"/>
            <w:u w:val="single"/>
          </w:rPr>
          <w:t xml:space="preserve">https://acp.copernicus.org/articles/13/2195/2013/acp-13-2195-2013.html</w:t>
        </w:r>
      </w:hyperlink>
    </w:p>
    <w:p>
      <w:pPr>
        <w:pStyle w:val="Heading1"/>
      </w:pPr>
      <w:bookmarkStart w:id="2" w:name="_Toc2"/>
      <w:r>
        <w:t>Article summary:</w:t>
      </w:r>
      <w:bookmarkEnd w:id="2"/>
    </w:p>
    <w:p>
      <w:pPr>
        <w:jc w:val="both"/>
      </w:pPr>
      <w:r>
        <w:rPr/>
        <w:t xml:space="preserve">1. Atmospheric aerosols impact air quality and global climate, but their composition is not measured by state of the art satellite remote sounders.</w:t>
      </w:r>
    </w:p>
    <w:p>
      <w:pPr>
        <w:jc w:val="both"/>
      </w:pPr>
      <w:r>
        <w:rPr/>
        <w:t xml:space="preserve">2. High resolution infrared measurements can be used for aerosol type differentiation based on the dependency of their refractive index on wavelength.</w:t>
      </w:r>
    </w:p>
    <w:p>
      <w:pPr>
        <w:jc w:val="both"/>
      </w:pPr>
      <w:r>
        <w:rPr/>
        <w:t xml:space="preserve">3. Linear discrimination analysis can be used as a unified detection method for different types of aerosols, including sulfuric acid droplets which are detected in the lower troposphere and up to 6 months after injection in the upper troposphere/lower stratosphere.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"ACP - A unified approach to infrared aerosol remote sensing and type specification" discusses the use of high-resolution infrared measurements for aerosol type differentiation. The authors argue that space-based measurements are the best way to observe the spatial and temporal distributions of atmospheric aerosols, which impact air quality and global climate. However, they note that the composition of aerosols is not measured by state-of-the-art satellite remote sounders.</w:t>
      </w:r>
    </w:p>
    <w:p>
      <w:pPr>
        <w:jc w:val="both"/>
      </w:pPr>
      <w:r>
        <w:rPr/>
        <w:t xml:space="preserve"/>
      </w:r>
    </w:p>
    <w:p>
      <w:pPr>
        <w:jc w:val="both"/>
      </w:pPr>
      <w:r>
        <w:rPr/>
        <w:t xml:space="preserve">The authors present a unified detection method based on linear discrimination analysis, which they demonstrate using measurements from the Infrared Atmospheric Sounding Interferometer (IASI) and five different aerosol types. They compare these with traditional MODIS AOD measurements and find that their method is promising for detecting sulfuric acid droplets in the lower troposphere and up to six months after injection in the upper troposphere/lower stratosphere.</w:t>
      </w:r>
    </w:p>
    <w:p>
      <w:pPr>
        <w:jc w:val="both"/>
      </w:pPr>
      <w:r>
        <w:rPr/>
        <w:t xml:space="preserve"/>
      </w:r>
    </w:p>
    <w:p>
      <w:pPr>
        <w:jc w:val="both"/>
      </w:pPr>
      <w:r>
        <w:rPr/>
        <w:t xml:space="preserve">Overall, the article provides a detailed analysis of the potential benefits of using high-resolution infrared measurements for aerosol type differentiation. However, there are some potential biases and limitations to consider.</w:t>
      </w:r>
    </w:p>
    <w:p>
      <w:pPr>
        <w:jc w:val="both"/>
      </w:pPr>
      <w:r>
        <w:rPr/>
        <w:t xml:space="preserve"/>
      </w:r>
    </w:p>
    <w:p>
      <w:pPr>
        <w:jc w:val="both"/>
      </w:pPr>
      <w:r>
        <w:rPr/>
        <w:t xml:space="preserve">One potential bias is that the authors focus primarily on the benefits of their proposed method without discussing any potential drawbacks or limitations. For example, they do not address any potential challenges associated with implementing this method on a larger scale or how it might compare to other existing methods.</w:t>
      </w:r>
    </w:p>
    <w:p>
      <w:pPr>
        <w:jc w:val="both"/>
      </w:pPr>
      <w:r>
        <w:rPr/>
        <w:t xml:space="preserve"/>
      </w:r>
    </w:p>
    <w:p>
      <w:pPr>
        <w:jc w:val="both"/>
      </w:pPr>
      <w:r>
        <w:rPr/>
        <w:t xml:space="preserve">Additionally, while the authors provide evidence supporting their claims about the effectiveness of their method for detecting certain types of aerosols, they do not explore any counterarguments or alternative explanations for their findings. This could potentially limit the scope and applicability of their research.</w:t>
      </w:r>
    </w:p>
    <w:p>
      <w:pPr>
        <w:jc w:val="both"/>
      </w:pPr>
      <w:r>
        <w:rPr/>
        <w:t xml:space="preserve"/>
      </w:r>
    </w:p>
    <w:p>
      <w:pPr>
        <w:jc w:val="both"/>
      </w:pPr>
      <w:r>
        <w:rPr/>
        <w:t xml:space="preserve">Finally, there is some promotional content in this article as it highlights the benefits of using high-resolution infrared measurements for aerosol type differentiation without fully exploring any potential risks or limitations associated with this approach.</w:t>
      </w:r>
    </w:p>
    <w:p>
      <w:pPr>
        <w:jc w:val="both"/>
      </w:pPr>
      <w:r>
        <w:rPr/>
        <w:t xml:space="preserve"/>
      </w:r>
    </w:p>
    <w:p>
      <w:pPr>
        <w:jc w:val="both"/>
      </w:pPr>
      <w:r>
        <w:rPr/>
        <w:t xml:space="preserve">In conclusion, while this article provides valuable insights into using high-resolution infrared measurements for aerosol type differentiation, readers should be aware of its potential biases and limitations. Further research is needed to fully explore the benefits and drawbacks of this approach and how it compares to other existing methods.</w:t>
      </w:r>
    </w:p>
    <w:p>
      <w:pPr>
        <w:pStyle w:val="Heading1"/>
      </w:pPr>
      <w:bookmarkStart w:id="5" w:name="_Toc5"/>
      <w:r>
        <w:t>Topics for further research:</w:t>
      </w:r>
      <w:bookmarkEnd w:id="5"/>
    </w:p>
    <w:p>
      <w:pPr>
        <w:spacing w:after="0"/>
        <w:numPr>
          <w:ilvl w:val="0"/>
          <w:numId w:val="2"/>
        </w:numPr>
      </w:pPr>
      <w:r>
        <w:rPr/>
        <w:t xml:space="preserve">Limitations of using high-resolution infrared measurements for aerosol type differentiation
</w:t>
      </w:r>
    </w:p>
    <w:p>
      <w:pPr>
        <w:spacing w:after="0"/>
        <w:numPr>
          <w:ilvl w:val="0"/>
          <w:numId w:val="2"/>
        </w:numPr>
      </w:pPr>
      <w:r>
        <w:rPr/>
        <w:t xml:space="preserve">Comparison of linear discrimination analysis with other existing methods for aerosol detection
</w:t>
      </w:r>
    </w:p>
    <w:p>
      <w:pPr>
        <w:spacing w:after="0"/>
        <w:numPr>
          <w:ilvl w:val="0"/>
          <w:numId w:val="2"/>
        </w:numPr>
      </w:pPr>
      <w:r>
        <w:rPr/>
        <w:t xml:space="preserve">Challenges associated with implementing the proposed method on a larger scale
</w:t>
      </w:r>
    </w:p>
    <w:p>
      <w:pPr>
        <w:spacing w:after="0"/>
        <w:numPr>
          <w:ilvl w:val="0"/>
          <w:numId w:val="2"/>
        </w:numPr>
      </w:pPr>
      <w:r>
        <w:rPr/>
        <w:t xml:space="preserve">Alternative explanations for the effectiveness of the proposed method for detecting certain types of aerosols
</w:t>
      </w:r>
    </w:p>
    <w:p>
      <w:pPr>
        <w:spacing w:after="0"/>
        <w:numPr>
          <w:ilvl w:val="0"/>
          <w:numId w:val="2"/>
        </w:numPr>
      </w:pPr>
      <w:r>
        <w:rPr/>
        <w:t xml:space="preserve">Risks associated with using high-resolution infrared measurements for atmospheric observations
</w:t>
      </w:r>
    </w:p>
    <w:p>
      <w:pPr>
        <w:numPr>
          <w:ilvl w:val="0"/>
          <w:numId w:val="2"/>
        </w:numPr>
      </w:pPr>
      <w:r>
        <w:rPr/>
        <w:t xml:space="preserve">Comparison of the proposed method with traditional MODIS AOD measurements for aerosol detection</w:t>
      </w:r>
    </w:p>
    <w:p>
      <w:pPr>
        <w:pStyle w:val="Heading1"/>
      </w:pPr>
      <w:bookmarkStart w:id="6" w:name="_Toc6"/>
      <w:r>
        <w:t>Report location:</w:t>
      </w:r>
      <w:bookmarkEnd w:id="6"/>
    </w:p>
    <w:p>
      <w:hyperlink r:id="rId8" w:history="1">
        <w:r>
          <w:rPr>
            <w:color w:val="2980b9"/>
            <w:u w:val="single"/>
          </w:rPr>
          <w:t xml:space="preserve">https://www.fullpicture.app/item/c597491e5a4370d7287ad52e0e056946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949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p.copernicus.org/articles/13/2195/2013/acp-13-2195-2013.html" TargetMode="External"/><Relationship Id="rId8" Type="http://schemas.openxmlformats.org/officeDocument/2006/relationships/hyperlink" Target="https://www.fullpicture.app/item/c597491e5a4370d7287ad52e0e0569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2023-12-31T22:22:00+01:00</dcterms:created>
  <dcterms:modified xsi:type="dcterms:W3CDTF">2023-12-31T22:22:00+01:00</dcterms:modified>
</cp:coreProperties>
</file>

<file path=docProps/custom.xml><?xml version="1.0" encoding="utf-8"?>
<Properties xmlns="http://schemas.openxmlformats.org/officeDocument/2006/custom-properties" xmlns:vt="http://schemas.openxmlformats.org/officeDocument/2006/docPropsVTypes"/>
</file>