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Trajectory Optimization of Autonomous Surface Vehicles with Outliers for Underwater Target Localization</w:t>
      </w:r>
      <w:br/>
      <w:hyperlink r:id="rId7" w:history="1">
        <w:r>
          <w:rPr>
            <w:color w:val="2980b9"/>
            <w:u w:val="single"/>
          </w:rPr>
          <w:t xml:space="preserve">https://www.mdpi.com/2072-4292/14/17/4343</w:t>
        </w:r>
      </w:hyperlink>
    </w:p>
    <w:p>
      <w:pPr>
        <w:pStyle w:val="Heading1"/>
      </w:pPr>
      <w:bookmarkStart w:id="2" w:name="_Toc2"/>
      <w:r>
        <w:t>Article summary:</w:t>
      </w:r>
      <w:bookmarkEnd w:id="2"/>
    </w:p>
    <w:p>
      <w:pPr>
        <w:jc w:val="both"/>
      </w:pPr>
      <w:r>
        <w:rPr/>
        <w:t xml:space="preserve">1. This article discusses the trajectory optimization of autonomous surface vehicles (ASVs) with outliers for underwater target localization.</w:t>
      </w:r>
    </w:p>
    <w:p>
      <w:pPr>
        <w:jc w:val="both"/>
      </w:pPr>
      <w:r>
        <w:rPr/>
        <w:t xml:space="preserve">2. The D-optimality criterion is used in conjunction with the Monte Carlo method to determine the closed-form expression of the function, which then transforms the problem into an optimized framework.</w:t>
      </w:r>
    </w:p>
    <w:p>
      <w:pPr>
        <w:jc w:val="both"/>
      </w:pPr>
      <w:r>
        <w:rPr/>
        <w:t xml:space="preserve">3. Two methodologies are proposed to achieve optimal configuration without identifying the target location: a min–max strategy and a two-phase localization approach (TPLA).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trajectory optimization of autonomous surface vehicles (ASVs) with outliers for underwater target localization. The authors have provided evidence for their claims by citing relevant research papers and studies, which adds credibility to their arguments. Furthermore, they have discussed various methods for achieving optimal configuration without identifying the target location, such as a min–max strategy and a two-phase localization approach (TPLA). </w:t>
      </w:r>
    </w:p>
    <w:p>
      <w:pPr>
        <w:jc w:val="both"/>
      </w:pPr>
      <w:r>
        <w:rPr/>
        <w:t xml:space="preserve">However, there are some potential biases in the article that should be noted. For example, while discussing various methods for achieving optimal configuration without identifying the target location, only two approaches were discussed – a min–max strategy and TPLA – which may not be comprehensive enough to cover all possible solutions. Additionally, there is no discussion of any potential risks associated with these approaches or any counterarguments that could be raised against them. Moreover, there is no mention of any promotional content or partiality in the article. </w:t>
      </w:r>
    </w:p>
    <w:p>
      <w:pPr>
        <w:jc w:val="both"/>
      </w:pPr>
      <w:r>
        <w:rPr/>
        <w:t xml:space="preserve">In conclusion, while this article is generally reliable and trustworthy due to its detailed information about trajectory optimization of ASVs with outliers for underwater target localization,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Autonomous Surface Vehicle (ASV) trajectory optimization</w:t>
      </w:r>
    </w:p>
    <w:p>
      <w:pPr>
        <w:spacing w:after="0"/>
        <w:numPr>
          <w:ilvl w:val="0"/>
          <w:numId w:val="2"/>
        </w:numPr>
      </w:pPr>
      <w:r>
        <w:rPr/>
        <w:t xml:space="preserve">Underwater target localization methods</w:t>
      </w:r>
    </w:p>
    <w:p>
      <w:pPr>
        <w:spacing w:after="0"/>
        <w:numPr>
          <w:ilvl w:val="0"/>
          <w:numId w:val="2"/>
        </w:numPr>
      </w:pPr>
      <w:r>
        <w:rPr/>
        <w:t xml:space="preserve">Min–max strategy for trajectory optimization</w:t>
      </w:r>
    </w:p>
    <w:p>
      <w:pPr>
        <w:spacing w:after="0"/>
        <w:numPr>
          <w:ilvl w:val="0"/>
          <w:numId w:val="2"/>
        </w:numPr>
      </w:pPr>
      <w:r>
        <w:rPr/>
        <w:t xml:space="preserve">Two-phase localization approach (TPLA)</w:t>
      </w:r>
    </w:p>
    <w:p>
      <w:pPr>
        <w:spacing w:after="0"/>
        <w:numPr>
          <w:ilvl w:val="0"/>
          <w:numId w:val="2"/>
        </w:numPr>
      </w:pPr>
      <w:r>
        <w:rPr/>
        <w:t xml:space="preserve">Potential risks of trajectory optimization</w:t>
      </w:r>
    </w:p>
    <w:p>
      <w:pPr>
        <w:numPr>
          <w:ilvl w:val="0"/>
          <w:numId w:val="2"/>
        </w:numPr>
      </w:pPr>
      <w:r>
        <w:rPr/>
        <w:t xml:space="preserve">Counterarguments against trajectory optimization</w:t>
      </w:r>
    </w:p>
    <w:p>
      <w:pPr>
        <w:pStyle w:val="Heading1"/>
      </w:pPr>
      <w:bookmarkStart w:id="6" w:name="_Toc6"/>
      <w:r>
        <w:t>Report location:</w:t>
      </w:r>
      <w:bookmarkEnd w:id="6"/>
    </w:p>
    <w:p>
      <w:hyperlink r:id="rId8" w:history="1">
        <w:r>
          <w:rPr>
            <w:color w:val="2980b9"/>
            <w:u w:val="single"/>
          </w:rPr>
          <w:t xml:space="preserve">https://www.fullpicture.app/item/c5ba179af17306a47312213abededd0f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E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7/4343" TargetMode="External"/><Relationship Id="rId8" Type="http://schemas.openxmlformats.org/officeDocument/2006/relationships/hyperlink" Target="https://www.fullpicture.app/item/c5ba179af17306a47312213abeded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2023-02-23T09:23:37+01:00</dcterms:created>
  <dcterms:modified xsi:type="dcterms:W3CDTF">2023-02-23T09:23:37+01:00</dcterms:modified>
</cp:coreProperties>
</file>

<file path=docProps/custom.xml><?xml version="1.0" encoding="utf-8"?>
<Properties xmlns="http://schemas.openxmlformats.org/officeDocument/2006/custom-properties" xmlns:vt="http://schemas.openxmlformats.org/officeDocument/2006/docPropsVTypes"/>
</file>