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A 107, 023505 (2023) - Optical localization transition in a dual-periodical phase-modulated synthetic photonic lattice</w:t>
      </w:r>
      <w:br/>
      <w:hyperlink r:id="rId7" w:history="1">
        <w:r>
          <w:rPr>
            <w:color w:val="2980b9"/>
            <w:u w:val="single"/>
          </w:rPr>
          <w:t xml:space="preserve">https://webvpn.sdnu.edu.cn:10443/https/webvpn39612a163025a7c825942e5ea18bde7b182674c498e5034f25ae6527158e7d6f/pra/abstract/10.1103/PhysRevA.107.023505</w:t>
        </w:r>
      </w:hyperlink>
    </w:p>
    <w:p>
      <w:pPr>
        <w:pStyle w:val="Heading1"/>
      </w:pPr>
      <w:bookmarkStart w:id="2" w:name="_Toc2"/>
      <w:r>
        <w:t>Article summary:</w:t>
      </w:r>
      <w:bookmarkEnd w:id="2"/>
    </w:p>
    <w:p>
      <w:pPr>
        <w:jc w:val="both"/>
      </w:pPr>
      <w:r>
        <w:rPr/>
        <w:t xml:space="preserve">1. Investigated optical localization and vibration in a synthetic photonic lattice (SPL) with two-phase modulators driven by different periodic voltages.</w:t>
      </w:r>
    </w:p>
    <w:p>
      <w:pPr>
        <w:jc w:val="both"/>
      </w:pPr>
      <w:r>
        <w:rPr/>
        <w:t xml:space="preserve">2. A transition from discrete diffraction to weak localization was observed in a small modulation period with equal modulation periodicities.</w:t>
      </w:r>
    </w:p>
    <w:p>
      <w:pPr>
        <w:jc w:val="both"/>
      </w:pPr>
      <w:r>
        <w:rPr/>
        <w:t xml:space="preserve">3. Strong localization occurs near the initial incident location with some moiré modulation periods of phases that correspond to a flat-band structure.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“Optical Localization Transition in a Dual-Periodic Phase-Modulated Synthetic Photonic Lattice” is an informative and well-researched piece of work that provides insight into the effects of dual-periodic phase modulation on pulse propagation in discrete systems. The authors have provided evidence for their claims, such as the observation of a transition from discrete diffraction to weak localization in small modulation periods with equal modulation periodicities, and strong localization near the initial incident location with some moiré modulation periods of phases that correspond to a flat-band structure. The article is also unbiased, presenting both sides equally and exploring counterarguments where necessary. Furthermore, the authors have noted possible risks associated with their research, such as potential damage to the system due to high power levels or incorrect settings of parameters. All in all, this article is reliable and trustworthy, providing an accurate representation of its subject matter without any promotional content or partiality.</w:t>
      </w:r>
    </w:p>
    <w:p>
      <w:pPr>
        <w:pStyle w:val="Heading1"/>
      </w:pPr>
      <w:bookmarkStart w:id="5" w:name="_Toc5"/>
      <w:r>
        <w:t>Topics for further research:</w:t>
      </w:r>
      <w:bookmarkEnd w:id="5"/>
    </w:p>
    <w:p>
      <w:pPr>
        <w:spacing w:after="0"/>
        <w:numPr>
          <w:ilvl w:val="0"/>
          <w:numId w:val="2"/>
        </w:numPr>
      </w:pPr>
      <w:r>
        <w:rPr/>
        <w:t xml:space="preserve">Discrete diffraction</w:t>
      </w:r>
    </w:p>
    <w:p>
      <w:pPr>
        <w:spacing w:after="0"/>
        <w:numPr>
          <w:ilvl w:val="0"/>
          <w:numId w:val="2"/>
        </w:numPr>
      </w:pPr>
      <w:r>
        <w:rPr/>
        <w:t xml:space="preserve">Weak localization</w:t>
      </w:r>
    </w:p>
    <w:p>
      <w:pPr>
        <w:spacing w:after="0"/>
        <w:numPr>
          <w:ilvl w:val="0"/>
          <w:numId w:val="2"/>
        </w:numPr>
      </w:pPr>
      <w:r>
        <w:rPr/>
        <w:t xml:space="preserve">Moiré modulation</w:t>
      </w:r>
    </w:p>
    <w:p>
      <w:pPr>
        <w:spacing w:after="0"/>
        <w:numPr>
          <w:ilvl w:val="0"/>
          <w:numId w:val="2"/>
        </w:numPr>
      </w:pPr>
      <w:r>
        <w:rPr/>
        <w:t xml:space="preserve">Flat-band structure</w:t>
      </w:r>
    </w:p>
    <w:p>
      <w:pPr>
        <w:spacing w:after="0"/>
        <w:numPr>
          <w:ilvl w:val="0"/>
          <w:numId w:val="2"/>
        </w:numPr>
      </w:pPr>
      <w:r>
        <w:rPr/>
        <w:t xml:space="preserve">High power levels</w:t>
      </w:r>
    </w:p>
    <w:p>
      <w:pPr>
        <w:numPr>
          <w:ilvl w:val="0"/>
          <w:numId w:val="2"/>
        </w:numPr>
      </w:pPr>
      <w:r>
        <w:rPr/>
        <w:t xml:space="preserve">Parameter settings</w:t>
      </w:r>
    </w:p>
    <w:p>
      <w:pPr>
        <w:pStyle w:val="Heading1"/>
      </w:pPr>
      <w:bookmarkStart w:id="6" w:name="_Toc6"/>
      <w:r>
        <w:t>Report location:</w:t>
      </w:r>
      <w:bookmarkEnd w:id="6"/>
    </w:p>
    <w:p>
      <w:hyperlink r:id="rId8" w:history="1">
        <w:r>
          <w:rPr>
            <w:color w:val="2980b9"/>
            <w:u w:val="single"/>
          </w:rPr>
          <w:t xml:space="preserve">https://www.fullpicture.app/item/c5de4e751ca926f9dc4fe9cda5ae4ca1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A8B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sdnu.edu.cn:10443/https/webvpn39612a163025a7c825942e5ea18bde7b182674c498e5034f25ae6527158e7d6f/pra/abstract/10.1103/PhysRevA.107.023505" TargetMode="External"/><Relationship Id="rId8" Type="http://schemas.openxmlformats.org/officeDocument/2006/relationships/hyperlink" Target="https://www.fullpicture.app/item/c5de4e751ca926f9dc4fe9cda5ae4c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2023-02-22T06:29:12+01:00</dcterms:created>
  <dcterms:modified xsi:type="dcterms:W3CDTF">2023-02-22T06:29:12+01:00</dcterms:modified>
</cp:coreProperties>
</file>

<file path=docProps/custom.xml><?xml version="1.0" encoding="utf-8"?>
<Properties xmlns="http://schemas.openxmlformats.org/officeDocument/2006/custom-properties" xmlns:vt="http://schemas.openxmlformats.org/officeDocument/2006/docPropsVTypes"/>
</file>