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Transferable GaN Enabled by Selective Nucleation of AlN on Graphene for High‐Brightness Violet Light‐Emitting Diodes. Advanced Optical Materials, 1901632 | 10.1002/adom.201901632</w:t>
      </w:r>
      <w:br/>
      <w:hyperlink r:id="rId7" w:history="1">
        <w:r>
          <w:rPr>
            <w:color w:val="2980b9"/>
            <w:u w:val="single"/>
          </w:rPr>
          <w:t xml:space="preserve">https://sci-hub.ee//10.1002%2Fadom.201901632</w:t>
        </w:r>
      </w:hyperlink>
    </w:p>
    <w:p>
      <w:pPr>
        <w:pStyle w:val="Heading1"/>
      </w:pPr>
      <w:bookmarkStart w:id="2" w:name="_Toc2"/>
      <w:r>
        <w:t>Article summary:</w:t>
      </w:r>
      <w:bookmarkEnd w:id="2"/>
    </w:p>
    <w:p>
      <w:pPr>
        <w:jc w:val="both"/>
      </w:pPr>
      <w:r>
        <w:rPr/>
        <w:t xml:space="preserve">1. Researchers have developed a new method of transferring GaN onto graphene for the production of high-brightness violet light-emitting diodes.</w:t>
      </w:r>
    </w:p>
    <w:p>
      <w:pPr>
        <w:jc w:val="both"/>
      </w:pPr>
      <w:r>
        <w:rPr/>
        <w:t xml:space="preserve">2. This method involves the selective nucleation of AlN on graphene, which is more efficient and cost-effective than traditional methods.</w:t>
      </w:r>
    </w:p>
    <w:p>
      <w:pPr>
        <w:jc w:val="both"/>
      </w:pPr>
      <w:r>
        <w:rPr/>
        <w:t xml:space="preserve">3. The results of this research could lead to improved LED technology with applications in various fields such as lighting, displays, and medical imaging.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conducted by Jia et al., which was published in Advanced Optical Materials. The article does not appear to be biased or one-sided, as it presents both sides of the argument equally and objectively. Furthermore, there are no unsupported claims or missing points of consideration; all relevant information is provided in the article. Additionally, there are no promotional content or partiality present in the article; it simply presents the facts without any bias or opinionated language. Finally, possible risks are noted throughout the article, making it clear that further research needs to be done before any conclusions can be drawn from this study.</w:t>
      </w:r>
    </w:p>
    <w:p>
      <w:pPr>
        <w:pStyle w:val="Heading1"/>
      </w:pPr>
      <w:bookmarkStart w:id="5" w:name="_Toc5"/>
      <w:r>
        <w:t>Topics for further research:</w:t>
      </w:r>
      <w:bookmarkEnd w:id="5"/>
    </w:p>
    <w:p>
      <w:pPr>
        <w:spacing w:after="0"/>
        <w:numPr>
          <w:ilvl w:val="0"/>
          <w:numId w:val="2"/>
        </w:numPr>
      </w:pPr>
      <w:r>
        <w:rPr/>
        <w:t xml:space="preserve">Optical metamaterials</w:t>
      </w:r>
    </w:p>
    <w:p>
      <w:pPr>
        <w:spacing w:after="0"/>
        <w:numPr>
          <w:ilvl w:val="0"/>
          <w:numId w:val="2"/>
        </w:numPr>
      </w:pPr>
      <w:r>
        <w:rPr/>
        <w:t xml:space="preserve">Metamaterials applications</w:t>
      </w:r>
    </w:p>
    <w:p>
      <w:pPr>
        <w:spacing w:after="0"/>
        <w:numPr>
          <w:ilvl w:val="0"/>
          <w:numId w:val="2"/>
        </w:numPr>
      </w:pPr>
      <w:r>
        <w:rPr/>
        <w:t xml:space="preserve">Metamaterials properties</w:t>
      </w:r>
    </w:p>
    <w:p>
      <w:pPr>
        <w:spacing w:after="0"/>
        <w:numPr>
          <w:ilvl w:val="0"/>
          <w:numId w:val="2"/>
        </w:numPr>
      </w:pPr>
      <w:r>
        <w:rPr/>
        <w:t xml:space="preserve">Metamaterials fabrication</w:t>
      </w:r>
    </w:p>
    <w:p>
      <w:pPr>
        <w:spacing w:after="0"/>
        <w:numPr>
          <w:ilvl w:val="0"/>
          <w:numId w:val="2"/>
        </w:numPr>
      </w:pPr>
      <w:r>
        <w:rPr/>
        <w:t xml:space="preserve">Metamaterials design</w:t>
      </w:r>
    </w:p>
    <w:p>
      <w:pPr>
        <w:numPr>
          <w:ilvl w:val="0"/>
          <w:numId w:val="2"/>
        </w:numPr>
      </w:pPr>
      <w:r>
        <w:rPr/>
        <w:t xml:space="preserve">Metamaterials research</w:t>
      </w:r>
    </w:p>
    <w:p>
      <w:pPr>
        <w:pStyle w:val="Heading1"/>
      </w:pPr>
      <w:bookmarkStart w:id="6" w:name="_Toc6"/>
      <w:r>
        <w:t>Report location:</w:t>
      </w:r>
      <w:bookmarkEnd w:id="6"/>
    </w:p>
    <w:p>
      <w:hyperlink r:id="rId8" w:history="1">
        <w:r>
          <w:rPr>
            <w:color w:val="2980b9"/>
            <w:u w:val="single"/>
          </w:rPr>
          <w:t xml:space="preserve">https://www.fullpicture.app/item/c5ef9373ad7cd158baa687b4b3dd3bd8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6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2%2Fadom.201901632" TargetMode="External"/><Relationship Id="rId8" Type="http://schemas.openxmlformats.org/officeDocument/2006/relationships/hyperlink" Target="https://www.fullpicture.app/item/c5ef9373ad7cd158baa687b4b3dd3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2023-02-24T12:58:48+01:00</dcterms:created>
  <dcterms:modified xsi:type="dcterms:W3CDTF">2023-02-24T12:58:48+01:00</dcterms:modified>
</cp:coreProperties>
</file>

<file path=docProps/custom.xml><?xml version="1.0" encoding="utf-8"?>
<Properties xmlns="http://schemas.openxmlformats.org/officeDocument/2006/custom-properties" xmlns:vt="http://schemas.openxmlformats.org/officeDocument/2006/docPropsVTypes"/>
</file>