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Arkivysk. G. Grušas: „Kartais sistemai reikia šoko, kad įvyktų persikrovimas“ - Bernardinai.lt</w:t>
      </w:r>
      <w:br/>
      <w:hyperlink r:id="rId7" w:history="1">
        <w:r>
          <w:rPr>
            <w:color w:val="2980b9"/>
            <w:u w:val="single"/>
          </w:rPr>
          <w:t xml:space="preserve">https://www.bernardinai.lt/arkivysk-g-grusas-kartais-sistemai-reikia-soko-kad-ivyktu-persikrovimas/</w:t>
        </w:r>
      </w:hyperlink>
    </w:p>
    <w:p>
      <w:pPr>
        <w:pStyle w:val="Heading1"/>
      </w:pPr>
      <w:bookmarkStart w:id="2" w:name="_Toc2"/>
      <w:r>
        <w:t>Article summary:</w:t>
      </w:r>
      <w:bookmarkEnd w:id="2"/>
    </w:p>
    <w:p>
      <w:pPr>
        <w:jc w:val="both"/>
      </w:pPr>
      <w:r>
        <w:rPr/>
        <w:t xml:space="preserve">1. Vilniaus arkivyskupas Gintaras Grušas atsakė į žurnalistų klausimus apie kunigo Kęstučio Palikšos bylą ir pripažintus bei metamus kaltinimus, susijusius su lytiniu nepilnamečių išnaudojimu, vaikų pornografija.</w:t>
      </w:r>
    </w:p>
    <w:p>
      <w:pPr>
        <w:jc w:val="both"/>
      </w:pPr>
      <w:r>
        <w:rPr/>
        <w:t xml:space="preserve">2. Arkivyskupas paragino skleisti visuomenėje skaidrumo ir nulinės tolerancijos žinią, taip pat ragino teikti daugiau dėmesio smurto prieš nepilnamečius problemai visuomenėje apskritai.</w:t>
      </w:r>
    </w:p>
    <w:p>
      <w:pPr>
        <w:jc w:val="both"/>
      </w:pPr>
      <w:r>
        <w:rPr/>
        <w:t xml:space="preserve">3. Kunigai dažnai atsisako komentuoti, išsakyti savo poziciją, tačiau arkivyskupas paragino juos nebijoti kalbėti ir skleisti nulinės tolerancijos žinios.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Straipsnis „Arkivysk. G. Grušas: „Kartais sistemai reikia šoko, kad įvyktų persikrovimas“ yra susijęs su Vilniaus arkivyskupo Gintaro Grušo atsakymais į žurnalistų klausimus apie kunigo Kęstučio Palikšos bylą ir jam pripažintus bei metamus kaltinimus, susijusius su lytiniu nepilnamečių išnaudojimu, vaikų pornografija. Straipsnyje aptariama arkivyskupo pozicija dėl seksualinio smurto prieš vaikus Katalikų Bažnyčioje Lietuvoje ir jo nuomonė apie tai, ar reikalingas visuotinis tyrimas šiuo klausimu.</w:t>
      </w:r>
    </w:p>
    <w:p>
      <w:pPr>
        <w:jc w:val="both"/>
      </w:pPr>
      <w:r>
        <w:rPr/>
        <w:t xml:space="preserve"/>
      </w:r>
    </w:p>
    <w:p>
      <w:pPr>
        <w:jc w:val="both"/>
      </w:pPr>
      <w:r>
        <w:rPr/>
        <w:t xml:space="preserve">Straipsnis yra gana objektyvus ir neatskleidžia jokių aiškių šališkumų ar reklaminio turinio. Tačiau galima pastebėti tam tikrą vienašališkumą, nes straipsnyje daugiausia dėmesio skiriama arkivyskupo pozicijai ir jo argumentams, o mažiau – kitoms nuomonesiems ar kontrargumentams.</w:t>
      </w:r>
    </w:p>
    <w:p>
      <w:pPr>
        <w:jc w:val="both"/>
      </w:pPr>
      <w:r>
        <w:rPr/>
        <w:t xml:space="preserve"/>
      </w:r>
    </w:p>
    <w:p>
      <w:pPr>
        <w:jc w:val="both"/>
      </w:pPr>
      <w:r>
        <w:rPr/>
        <w:t xml:space="preserve">Be to, straipsnyje trūksta svarstymo punktų apie tai, kaip Bažnyčios institucijos turėtų elgtis su kunigais, kurie pažeidžia nulinės tolerancijos principus. Taip pat nepateikiami jokie konkrečūs įrodymai ar statistika apie seksualinio smurto prieš vaikus atvejų skaičių Katalikų Bažnyčioje Lietuvoje.</w:t>
      </w:r>
    </w:p>
    <w:p>
      <w:pPr>
        <w:jc w:val="both"/>
      </w:pPr>
      <w:r>
        <w:rPr/>
        <w:t xml:space="preserve"/>
      </w:r>
    </w:p>
    <w:p>
      <w:pPr>
        <w:jc w:val="both"/>
      </w:pPr>
      <w:r>
        <w:rPr/>
        <w:t xml:space="preserve">Galima pastebėti, kad straipsnyje yra tam tikrų šališkumų, susijusių su katalikiškosios auditorijos ir pasaulietinės žiniasklaidos požiūriu į Bažnyčios problemas. Arkivyskupas Grušas teigia, kad katalikiškoji auditorija geriau supras tokius argumentus kaip šventumo kelias ir atsivertimas, o pasaulietinė žiniasklaida dažnai linkusi kritikuoti Bažnyčią. Taigi, straipsnis gali būti laikomas šiek tiek palankesniu Bažnyčios pozicijai.</w:t>
      </w:r>
    </w:p>
    <w:p>
      <w:pPr>
        <w:jc w:val="both"/>
      </w:pPr>
      <w:r>
        <w:rPr/>
        <w:t xml:space="preserve"/>
      </w:r>
    </w:p>
    <w:p>
      <w:pPr>
        <w:jc w:val="both"/>
      </w:pPr>
      <w:r>
        <w:rPr/>
        <w:t xml:space="preserve">Vis dėlto, straipsnis yra svarbus ir aktualus tema, kurią reikia aptarti ir spręsti visuomenėje. Seksualinis smurtas prieš vaikus yra rimta problema ne tik Katalikų Bažnyčioje Lietuvoje, bet ir visame pasaulyje. Todėl svarbu ieškoti sprendimų ir imtis veiksmų siekiant užtikrinti vaikų saugumą ir apsaugoti juos nuo smurto.</w:t>
      </w:r>
    </w:p>
    <w:p>
      <w:pPr>
        <w:pStyle w:val="Heading1"/>
      </w:pPr>
      <w:bookmarkStart w:id="5" w:name="_Toc5"/>
      <w:r>
        <w:t>Topics for further research:</w:t>
      </w:r>
      <w:bookmarkEnd w:id="5"/>
    </w:p>
    <w:p>
      <w:pPr>
        <w:spacing w:after="0"/>
        <w:numPr>
          <w:ilvl w:val="0"/>
          <w:numId w:val="2"/>
        </w:numPr>
      </w:pPr>
      <w:r>
        <w:rPr/>
        <w:t xml:space="preserve">Seksualinio smurto prieš vaikus statistika Katalikų Bažnyčioje Lietuvoje
</w:t>
      </w:r>
    </w:p>
    <w:p>
      <w:pPr>
        <w:spacing w:after="0"/>
        <w:numPr>
          <w:ilvl w:val="0"/>
          <w:numId w:val="2"/>
        </w:numPr>
      </w:pPr>
      <w:r>
        <w:rPr/>
        <w:t xml:space="preserve">Bažnyčios institucijų elgesio taisyklės su kunigais</w:t>
      </w:r>
    </w:p>
    <w:p>
      <w:pPr>
        <w:spacing w:after="0"/>
        <w:numPr>
          <w:ilvl w:val="0"/>
          <w:numId w:val="2"/>
        </w:numPr>
      </w:pPr>
      <w:r>
        <w:rPr/>
        <w:t xml:space="preserve">kurie pažeidžia nulinės tolerancijos principus
</w:t>
      </w:r>
    </w:p>
    <w:p>
      <w:pPr>
        <w:spacing w:after="0"/>
        <w:numPr>
          <w:ilvl w:val="0"/>
          <w:numId w:val="2"/>
        </w:numPr>
      </w:pPr>
      <w:r>
        <w:rPr/>
        <w:t xml:space="preserve">Kritikos ir palaikymo santykis tarp katalikiškosios auditorijos ir pasaulietinės žiniasklaidos
</w:t>
      </w:r>
    </w:p>
    <w:p>
      <w:pPr>
        <w:spacing w:after="0"/>
        <w:numPr>
          <w:ilvl w:val="0"/>
          <w:numId w:val="2"/>
        </w:numPr>
      </w:pPr>
      <w:r>
        <w:rPr/>
        <w:t xml:space="preserve">Kiti ekspertų ir specialistų požiūriai į seksualinio smurto prieš vaikus problemą Katalikų Bažnyčioje Lietuvoje
</w:t>
      </w:r>
    </w:p>
    <w:p>
      <w:pPr>
        <w:spacing w:after="0"/>
        <w:numPr>
          <w:ilvl w:val="0"/>
          <w:numId w:val="2"/>
        </w:numPr>
      </w:pPr>
      <w:r>
        <w:rPr/>
        <w:t xml:space="preserve">Katalikų Bažnyčios veiksmai ir iniciatyvos siekiant užtikrinti vaikų saugumą ir apsaugoti juos nuo smurto
</w:t>
      </w:r>
    </w:p>
    <w:p>
      <w:pPr>
        <w:numPr>
          <w:ilvl w:val="0"/>
          <w:numId w:val="2"/>
        </w:numPr>
      </w:pPr>
      <w:r>
        <w:rPr/>
        <w:t xml:space="preserve">Panašių problemų sprendimo patirtis kitose šalyse ir organizacijose.</w:t>
      </w:r>
    </w:p>
    <w:p>
      <w:pPr>
        <w:pStyle w:val="Heading1"/>
      </w:pPr>
      <w:bookmarkStart w:id="6" w:name="_Toc6"/>
      <w:r>
        <w:t>Report location:</w:t>
      </w:r>
      <w:bookmarkEnd w:id="6"/>
    </w:p>
    <w:p>
      <w:hyperlink r:id="rId8" w:history="1">
        <w:r>
          <w:rPr>
            <w:color w:val="2980b9"/>
            <w:u w:val="single"/>
          </w:rPr>
          <w:t xml:space="preserve">https://www.fullpicture.app/item/c62df952c213c86d0d4bd632cdb8742d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0A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rnardinai.lt/arkivysk-g-grusas-kartais-sistemai-reikia-soko-kad-ivyktu-persikrovimas/" TargetMode="External"/><Relationship Id="rId8" Type="http://schemas.openxmlformats.org/officeDocument/2006/relationships/hyperlink" Target="https://www.fullpicture.app/item/c62df952c213c86d0d4bd632cdb874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2023-12-22T17:25:10+01:00</dcterms:created>
  <dcterms:modified xsi:type="dcterms:W3CDTF">2023-12-22T17:25:10+01:00</dcterms:modified>
</cp:coreProperties>
</file>

<file path=docProps/custom.xml><?xml version="1.0" encoding="utf-8"?>
<Properties xmlns="http://schemas.openxmlformats.org/officeDocument/2006/custom-properties" xmlns:vt="http://schemas.openxmlformats.org/officeDocument/2006/docPropsVTypes"/>
</file>