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Engineering Oxaliplatin Prodrug Nanoparticles for Second Near‐Infrared Fluorescence Imaging‐Guided Immunotherapy of Colorectal Cancer. Small, 17(13), 2007882 | 10.1002/smll.202007882</w:t>
      </w:r>
      <w:br/>
      <w:hyperlink r:id="rId7" w:history="1">
        <w:r>
          <w:rPr>
            <w:color w:val="2980b9"/>
            <w:u w:val="single"/>
          </w:rPr>
          <w:t xml:space="preserve">https://sci-hub.ru/10.1002/smll.202007882</w:t>
        </w:r>
      </w:hyperlink>
    </w:p>
    <w:p>
      <w:pPr>
        <w:pStyle w:val="Heading1"/>
      </w:pPr>
      <w:bookmarkStart w:id="2" w:name="_Toc2"/>
      <w:r>
        <w:t>Article summary:</w:t>
      </w:r>
      <w:bookmarkEnd w:id="2"/>
    </w:p>
    <w:p>
      <w:pPr>
        <w:jc w:val="both"/>
      </w:pPr>
      <w:r>
        <w:rPr/>
        <w:t xml:space="preserve">1. Researchers developed a new type of nanoparticle that can be used for second near-infrared fluorescence imaging-guided immunotherapy of colorectal cancer.</w:t>
      </w:r>
    </w:p>
    <w:p>
      <w:pPr>
        <w:jc w:val="both"/>
      </w:pPr>
      <w:r>
        <w:rPr/>
        <w:t xml:space="preserve">2. The nanoparticles are composed of oxaliplatin prodrugs, which are capable of releasing the drug in a controlled manner and providing targeted delivery to tumor sites.</w:t>
      </w:r>
    </w:p>
    <w:p>
      <w:pPr>
        <w:jc w:val="both"/>
      </w:pPr>
      <w:r>
        <w:rPr/>
        <w:t xml:space="preserve">3. The nanoparticles were tested in vitro and in vivo, showing promising results in terms of efficacy and safety.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by the authors, including the methods used, results obtained, and conclusions drawn from them. The authors also provide evidence to support their claims, such as data from experiments conducted both in vitro and in vivo. Furthermore, they discuss potential risks associated with their proposed method, such as toxicity or side effects. However, there is some room for improvement when it comes to exploring counterarguments or presenting both sides equally; while the authors do mention potential risks associated with their proposed method, they do not explore any possible alternatives or other treatments that may be more effective or safer than their proposed method. Additionally, there is no discussion of any ethical considerations related to the use of this technology for medical purposes.</w:t>
      </w:r>
    </w:p>
    <w:p>
      <w:pPr>
        <w:pStyle w:val="Heading1"/>
      </w:pPr>
      <w:bookmarkStart w:id="5" w:name="_Toc5"/>
      <w:r>
        <w:t>Topics for further research:</w:t>
      </w:r>
      <w:bookmarkEnd w:id="5"/>
    </w:p>
    <w:p>
      <w:pPr>
        <w:spacing w:after="0"/>
        <w:numPr>
          <w:ilvl w:val="0"/>
          <w:numId w:val="2"/>
        </w:numPr>
      </w:pPr>
      <w:r>
        <w:rPr/>
        <w:t xml:space="preserve">Alternative treatments for medical conditions</w:t>
      </w:r>
    </w:p>
    <w:p>
      <w:pPr>
        <w:spacing w:after="0"/>
        <w:numPr>
          <w:ilvl w:val="0"/>
          <w:numId w:val="2"/>
        </w:numPr>
      </w:pPr>
      <w:r>
        <w:rPr/>
        <w:t xml:space="preserve">Ethical considerations for medical treatments</w:t>
      </w:r>
    </w:p>
    <w:p>
      <w:pPr>
        <w:spacing w:after="0"/>
        <w:numPr>
          <w:ilvl w:val="0"/>
          <w:numId w:val="2"/>
        </w:numPr>
      </w:pPr>
      <w:r>
        <w:rPr/>
        <w:t xml:space="preserve">In vitro and in vivo experiments</w:t>
      </w:r>
    </w:p>
    <w:p>
      <w:pPr>
        <w:spacing w:after="0"/>
        <w:numPr>
          <w:ilvl w:val="0"/>
          <w:numId w:val="2"/>
        </w:numPr>
      </w:pPr>
      <w:r>
        <w:rPr/>
        <w:t xml:space="preserve">Potential risks of medical treatments</w:t>
      </w:r>
    </w:p>
    <w:p>
      <w:pPr>
        <w:spacing w:after="0"/>
        <w:numPr>
          <w:ilvl w:val="0"/>
          <w:numId w:val="2"/>
        </w:numPr>
      </w:pPr>
      <w:r>
        <w:rPr/>
        <w:t xml:space="preserve">Counterarguments to proposed treatments</w:t>
      </w:r>
    </w:p>
    <w:p>
      <w:pPr>
        <w:numPr>
          <w:ilvl w:val="0"/>
          <w:numId w:val="2"/>
        </w:numPr>
      </w:pPr>
      <w:r>
        <w:rPr/>
        <w:t xml:space="preserve">Safety of medical treatments</w:t>
      </w:r>
    </w:p>
    <w:p>
      <w:pPr>
        <w:pStyle w:val="Heading1"/>
      </w:pPr>
      <w:bookmarkStart w:id="6" w:name="_Toc6"/>
      <w:r>
        <w:t>Report location:</w:t>
      </w:r>
      <w:bookmarkEnd w:id="6"/>
    </w:p>
    <w:p>
      <w:hyperlink r:id="rId8" w:history="1">
        <w:r>
          <w:rPr>
            <w:color w:val="2980b9"/>
            <w:u w:val="single"/>
          </w:rPr>
          <w:t xml:space="preserve">https://www.fullpicture.app/item/c6620649e5a7625de94f1834877de2dd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460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02/smll.202007882" TargetMode="External"/><Relationship Id="rId8" Type="http://schemas.openxmlformats.org/officeDocument/2006/relationships/hyperlink" Target="https://www.fullpicture.app/item/c6620649e5a7625de94f1834877de2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2023-02-22T01:35:50+01:00</dcterms:created>
  <dcterms:modified xsi:type="dcterms:W3CDTF">2023-02-22T01:35:50+01:00</dcterms:modified>
</cp:coreProperties>
</file>

<file path=docProps/custom.xml><?xml version="1.0" encoding="utf-8"?>
<Properties xmlns="http://schemas.openxmlformats.org/officeDocument/2006/custom-properties" xmlns:vt="http://schemas.openxmlformats.org/officeDocument/2006/docPropsVTypes"/>
</file>