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106, 174512 (2022) - Wire construction of class DIII topological crystalline superconductors in two dimensions</w:t>
      </w:r>
      <w:br/>
      <w:hyperlink r:id="rId7" w:history="1">
        <w:r>
          <w:rPr>
            <w:color w:val="2980b9"/>
            <w:u w:val="single"/>
          </w:rPr>
          <w:t xml:space="preserve">https://journals.aps.org/prb/abstract/10.1103/PhysRevB.106.174512</w:t>
        </w:r>
      </w:hyperlink>
    </w:p>
    <w:p>
      <w:pPr>
        <w:pStyle w:val="Heading1"/>
      </w:pPr>
      <w:bookmarkStart w:id="2" w:name="_Toc2"/>
      <w:r>
        <w:t>Article summary:</w:t>
      </w:r>
      <w:bookmarkEnd w:id="2"/>
    </w:p>
    <w:p>
      <w:pPr>
        <w:jc w:val="both"/>
      </w:pPr>
      <w:r>
        <w:rPr/>
        <w:t xml:space="preserve">1. A unified framework to construct and classify topological crystalline superconductors (TCSCs) is presented.</w:t>
      </w:r>
    </w:p>
    <w:p>
      <w:pPr>
        <w:jc w:val="both"/>
      </w:pPr>
      <w:r>
        <w:rPr/>
        <w:t xml:space="preserve">2. The building blocks are one-dimensional topological superconductors (TSCs) protected solely by on-site symmetries, which are arranged and glued by crystalline symmetries in real space.</w:t>
      </w:r>
    </w:p>
    <w:p>
      <w:pPr>
        <w:jc w:val="both"/>
      </w:pPr>
      <w:r>
        <w:rPr/>
        <w:t xml:space="preserve">3. This real-space scheme is illustrated with TCSCs of Altland-Zirnbauer (AZ) class DIII protected by wallpaper group as well as layer group symmetries, with the resulting states being TCSCs in two dimension.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wire construction of class DIII topological crystalline superconductors in two dimensions. The authors present a unified framework for constructing and classifying these TCSCs, using one-dimensional TSCs as building blocks that are arranged and glued together by crystalline symmetries in real space. The article also discusses how these real-space TCSCs can be characterized by anomalous boundary states. </w:t>
      </w:r>
    </w:p>
    <w:p>
      <w:pPr>
        <w:jc w:val="both"/>
      </w:pPr>
      <w:r>
        <w:rPr/>
        <w:t xml:space="preserve">The article is generally reliable and trustworthy, providing a clear explanation of the wire construction process and its implications for TCSCs in two dimensions. The authors provide sufficient evidence to support their claims, including mathematical formulations and illustrations of the process with examples from AZ class DIII protected by wallpaper group as well as layer group symmetries. Furthermore, the article does not appear to be biased or partial towards any particular viewpoint or opinion; rather, it presents an objective overview of the topic at hand without promoting any particular agenda or perspective. </w:t>
      </w:r>
    </w:p>
    <w:p>
      <w:pPr>
        <w:jc w:val="both"/>
      </w:pPr>
      <w:r>
        <w:rPr/>
        <w:t xml:space="preserve">However, there are some points that could have been explored further in order to make the article more comprehensive and thorough. For example, while the authors discuss how these real-space TCSCs can be characterized by anomalous boundary states, they do not provide any further details on this characterization process or what types of boundary states may be expected from different configurations of TSCs. Additionally, while the authors mention that their method provides a real-space picture for TCSCs versus momentum-space pictures, they do not provide any further insights into how this comparison may be useful or what implications it may have for understanding TCSCs better.</w:t>
      </w:r>
    </w:p>
    <w:p>
      <w:pPr>
        <w:pStyle w:val="Heading1"/>
      </w:pPr>
      <w:bookmarkStart w:id="5" w:name="_Toc5"/>
      <w:r>
        <w:t>Topics for further research:</w:t>
      </w:r>
      <w:bookmarkEnd w:id="5"/>
    </w:p>
    <w:p>
      <w:pPr>
        <w:spacing w:after="0"/>
        <w:numPr>
          <w:ilvl w:val="0"/>
          <w:numId w:val="2"/>
        </w:numPr>
      </w:pPr>
      <w:r>
        <w:rPr/>
        <w:t xml:space="preserve">Characterizing anomalous boundary states in TCSCs</w:t>
      </w:r>
    </w:p>
    <w:p>
      <w:pPr>
        <w:spacing w:after="0"/>
        <w:numPr>
          <w:ilvl w:val="0"/>
          <w:numId w:val="2"/>
        </w:numPr>
      </w:pPr>
      <w:r>
        <w:rPr/>
        <w:t xml:space="preserve">Real-space versus momentum-space pictures of TCSCs</w:t>
      </w:r>
    </w:p>
    <w:p>
      <w:pPr>
        <w:spacing w:after="0"/>
        <w:numPr>
          <w:ilvl w:val="0"/>
          <w:numId w:val="2"/>
        </w:numPr>
      </w:pPr>
      <w:r>
        <w:rPr/>
        <w:t xml:space="preserve">Implications of wire construction for TCSCs</w:t>
      </w:r>
    </w:p>
    <w:p>
      <w:pPr>
        <w:spacing w:after="0"/>
        <w:numPr>
          <w:ilvl w:val="0"/>
          <w:numId w:val="2"/>
        </w:numPr>
      </w:pPr>
      <w:r>
        <w:rPr/>
        <w:t xml:space="preserve">Examples of TCSCs protected by wallpaper group symmetries</w:t>
      </w:r>
    </w:p>
    <w:p>
      <w:pPr>
        <w:spacing w:after="0"/>
        <w:numPr>
          <w:ilvl w:val="0"/>
          <w:numId w:val="2"/>
        </w:numPr>
      </w:pPr>
      <w:r>
        <w:rPr/>
        <w:t xml:space="preserve">Examples of TCSCs protected by layer group symmetries</w:t>
      </w:r>
    </w:p>
    <w:p>
      <w:pPr>
        <w:numPr>
          <w:ilvl w:val="0"/>
          <w:numId w:val="2"/>
        </w:numPr>
      </w:pPr>
      <w:r>
        <w:rPr/>
        <w:t xml:space="preserve">Mathematical formulations of wire construction for TCSCs</w:t>
      </w:r>
    </w:p>
    <w:p>
      <w:pPr>
        <w:pStyle w:val="Heading1"/>
      </w:pPr>
      <w:bookmarkStart w:id="6" w:name="_Toc6"/>
      <w:r>
        <w:t>Report location:</w:t>
      </w:r>
      <w:bookmarkEnd w:id="6"/>
    </w:p>
    <w:p>
      <w:hyperlink r:id="rId8" w:history="1">
        <w:r>
          <w:rPr>
            <w:color w:val="2980b9"/>
            <w:u w:val="single"/>
          </w:rPr>
          <w:t xml:space="preserve">https://www.fullpicture.app/item/c6685a25f5610038167c4a56deac695d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D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6.174512" TargetMode="External"/><Relationship Id="rId8" Type="http://schemas.openxmlformats.org/officeDocument/2006/relationships/hyperlink" Target="https://www.fullpicture.app/item/c6685a25f5610038167c4a56deac69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2023-02-24T07:15:32+01:00</dcterms:created>
  <dcterms:modified xsi:type="dcterms:W3CDTF">2023-02-24T07:15:32+01:00</dcterms:modified>
</cp:coreProperties>
</file>

<file path=docProps/custom.xml><?xml version="1.0" encoding="utf-8"?>
<Properties xmlns="http://schemas.openxmlformats.org/officeDocument/2006/custom-properties" xmlns:vt="http://schemas.openxmlformats.org/officeDocument/2006/docPropsVTypes"/>
</file>