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石墨烯和Fe2O3填充复合材料在减轻电磁污染和保护电子设备中的应用 - ScienceDirect</w:t>
      </w:r>
      <w:br/>
      <w:hyperlink r:id="rId7" w:history="1">
        <w:r>
          <w:rPr>
            <w:color w:val="2980b9"/>
            <w:u w:val="single"/>
          </w:rPr>
          <w:t xml:space="preserve">https://www.sciencedirect.com/science/article/pii/S0266353823001902</w:t>
        </w:r>
      </w:hyperlink>
    </w:p>
    <w:p>
      <w:pPr>
        <w:pStyle w:val="Heading1"/>
      </w:pPr>
      <w:bookmarkStart w:id="2" w:name="_Toc2"/>
      <w:r>
        <w:t>Article summary:</w:t>
      </w:r>
      <w:bookmarkEnd w:id="2"/>
    </w:p>
    <w:p>
      <w:pPr>
        <w:jc w:val="both"/>
      </w:pPr>
      <w:r>
        <w:rPr/>
        <w:t xml:space="preserve">1. 本研究探讨了石墨烯和氧化铁纳米颗粒在不同负载浓度下协同掺入碳纤维增强复合材料结构，以增强其电磁屏蔽效能（EMI SE）。</w:t>
      </w:r>
    </w:p>
    <w:p>
      <w:pPr>
        <w:jc w:val="both"/>
      </w:pPr>
      <w:r>
        <w:rPr/>
        <w:t xml:space="preserve">2. 结果显示，在更宽的频率范围内，石墨烯负载浓度为4%，氧化铁负载浓度为6%时，EMI屏蔽效果最大可达95.57 dB。</w:t>
      </w:r>
    </w:p>
    <w:p>
      <w:pPr>
        <w:jc w:val="both"/>
      </w:pPr>
      <w:r>
        <w:rPr/>
        <w:t xml:space="preserve">3. 这些结果表明可以开发不同的EMI屏蔽结构，包括EMI屏蔽室，以保护人类和敏感电子设备免受电磁辐射的有害影响。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摘要部分，并没有完整的文章内容。但是从摘要中可以看出，该研究探讨了石墨烯和氧化铁纳米颗粒在复合材料中的应用，以增强其电磁屏蔽效能。然而，由于缺乏完整的文章内容，我无法评估其潜在偏见、片面报道、无根据的主张、缺失的考虑点等方面。</w:t>
      </w:r>
    </w:p>
    <w:p>
      <w:pPr>
        <w:jc w:val="both"/>
      </w:pPr>
      <w:r>
        <w:rPr/>
        <w:t xml:space="preserve"/>
      </w:r>
    </w:p>
    <w:p>
      <w:pPr>
        <w:jc w:val="both"/>
      </w:pPr>
      <w:r>
        <w:rPr/>
        <w:t xml:space="preserve">需要注意的是，在进行任何科学研究时，都存在一定程度的偏见和局限性。可能存在实验设计上的限制、样本选择偏差、数据解释上的主观性等问题。此外，由于没有完整的文章内容，也无法评估作者是否注意到可能存在的风险，并且是否平等地呈现了双方观点。</w:t>
      </w:r>
    </w:p>
    <w:p>
      <w:pPr>
        <w:jc w:val="both"/>
      </w:pPr>
      <w:r>
        <w:rPr/>
        <w:t xml:space="preserve"/>
      </w:r>
    </w:p>
    <w:p>
      <w:pPr>
        <w:jc w:val="both"/>
      </w:pPr>
      <w:r>
        <w:rPr/>
        <w:t xml:space="preserve">总之，在进行批判性分析时，需要全面考虑文章内容、方法论和数据支持等方面，并尽量避免过度推断或臆测。</w:t>
      </w:r>
    </w:p>
    <w:p>
      <w:pPr>
        <w:pStyle w:val="Heading1"/>
      </w:pPr>
      <w:bookmarkStart w:id="5" w:name="_Toc5"/>
      <w:r>
        <w:t>Topics for further research:</w:t>
      </w:r>
      <w:bookmarkEnd w:id="5"/>
    </w:p>
    <w:p>
      <w:pPr>
        <w:spacing w:after="0"/>
        <w:numPr>
          <w:ilvl w:val="0"/>
          <w:numId w:val="2"/>
        </w:numPr>
      </w:pPr>
      <w:r>
        <w:rPr/>
        <w:t xml:space="preserve">石墨烯和氧化铁纳米颗粒在复合材料中的应用
</w:t>
      </w:r>
    </w:p>
    <w:p>
      <w:pPr>
        <w:spacing w:after="0"/>
        <w:numPr>
          <w:ilvl w:val="0"/>
          <w:numId w:val="2"/>
        </w:numPr>
      </w:pPr>
      <w:r>
        <w:rPr/>
        <w:t xml:space="preserve">电磁屏蔽效能的增强
</w:t>
      </w:r>
    </w:p>
    <w:p>
      <w:pPr>
        <w:spacing w:after="0"/>
        <w:numPr>
          <w:ilvl w:val="0"/>
          <w:numId w:val="2"/>
        </w:numPr>
      </w:pPr>
      <w:r>
        <w:rPr/>
        <w:t xml:space="preserve">实验设计上的限制
</w:t>
      </w:r>
    </w:p>
    <w:p>
      <w:pPr>
        <w:spacing w:after="0"/>
        <w:numPr>
          <w:ilvl w:val="0"/>
          <w:numId w:val="2"/>
        </w:numPr>
      </w:pPr>
      <w:r>
        <w:rPr/>
        <w:t xml:space="preserve">样本选择偏差
</w:t>
      </w:r>
    </w:p>
    <w:p>
      <w:pPr>
        <w:spacing w:after="0"/>
        <w:numPr>
          <w:ilvl w:val="0"/>
          <w:numId w:val="2"/>
        </w:numPr>
      </w:pPr>
      <w:r>
        <w:rPr/>
        <w:t xml:space="preserve">数据解释上的主观性
</w:t>
      </w:r>
    </w:p>
    <w:p>
      <w:pPr>
        <w:numPr>
          <w:ilvl w:val="0"/>
          <w:numId w:val="2"/>
        </w:numPr>
      </w:pPr>
      <w:r>
        <w:rPr/>
        <w:t xml:space="preserve">作者是否注意到可能存在的风险，并是否平等地呈现了双方观点</w:t>
      </w:r>
    </w:p>
    <w:p>
      <w:pPr>
        <w:pStyle w:val="Heading1"/>
      </w:pPr>
      <w:bookmarkStart w:id="6" w:name="_Toc6"/>
      <w:r>
        <w:t>Report location:</w:t>
      </w:r>
      <w:bookmarkEnd w:id="6"/>
    </w:p>
    <w:p>
      <w:hyperlink r:id="rId8" w:history="1">
        <w:r>
          <w:rPr>
            <w:color w:val="2980b9"/>
            <w:u w:val="single"/>
          </w:rPr>
          <w:t xml:space="preserve">https://www.fullpicture.app/item/c674bf19900d7e9da3e010c9a71e9ccd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9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3001902" TargetMode="External"/><Relationship Id="rId8" Type="http://schemas.openxmlformats.org/officeDocument/2006/relationships/hyperlink" Target="https://www.fullpicture.app/item/c674bf19900d7e9da3e010c9a71e9c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2024-03-10T19:19:07+01:00</dcterms:created>
  <dcterms:modified xsi:type="dcterms:W3CDTF">2024-03-10T19:19:07+01:00</dcterms:modified>
</cp:coreProperties>
</file>

<file path=docProps/custom.xml><?xml version="1.0" encoding="utf-8"?>
<Properties xmlns="http://schemas.openxmlformats.org/officeDocument/2006/custom-properties" xmlns:vt="http://schemas.openxmlformats.org/officeDocument/2006/docPropsVTypes"/>
</file>