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short-term exposure to low doses of bisphenol A on cellular senescence in the adult rat kidney | Histochemistry and Cell Biology</w:t>
      </w:r>
      <w:br/>
      <w:hyperlink r:id="rId7" w:history="1">
        <w:r>
          <w:rPr>
            <w:color w:val="2980b9"/>
            <w:u w:val="single"/>
          </w:rPr>
          <w:t xml:space="preserve">https://link.springer.com/article/10.1007/s00418-022-02178-x</w:t>
        </w:r>
      </w:hyperlink>
    </w:p>
    <w:p>
      <w:pPr>
        <w:pStyle w:val="Heading1"/>
      </w:pPr>
      <w:bookmarkStart w:id="2" w:name="_Toc2"/>
      <w:r>
        <w:t>Article summary:</w:t>
      </w:r>
      <w:bookmarkEnd w:id="2"/>
    </w:p>
    <w:p>
      <w:pPr>
        <w:jc w:val="both"/>
      </w:pPr>
      <w:r>
        <w:rPr/>
        <w:t xml:space="preserve">1. Bisphenol A (BPA) is a chemical compound that has weak estrogenic activity and has been linked to kidney diseases.</w:t>
      </w:r>
    </w:p>
    <w:p>
      <w:pPr>
        <w:jc w:val="both"/>
      </w:pPr>
      <w:r>
        <w:rPr/>
        <w:t xml:space="preserve">2. Cellular senescence, a permanent state of cell cycle arrest, plays a role in tissue remodeling and age-related diseases. Accumulation of lipofuscin granules and altered morphology are markers of cellular senescence.</w:t>
      </w:r>
    </w:p>
    <w:p>
      <w:pPr>
        <w:jc w:val="both"/>
      </w:pPr>
      <w:r>
        <w:rPr/>
        <w:t xml:space="preserve">3. Insulin-like growth factor 1 (IGF-1) is involved in cell growth regulation and protection against apoptosis. Short-term exposure to low doses of BPA may affect cellular senescence and apoptosis in the adult rat kidney.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及其来源：文章没有明确提到作者的背景或潜在利益冲突。这可能导致读者对作者的立场和偏见产生怀疑。此外，文章引用了一些研究来支持其观点，但并未提及其他可能存在的研究结果或观点，这也可能表明了作者的偏见。</w:t>
      </w:r>
    </w:p>
    <w:p>
      <w:pPr>
        <w:jc w:val="both"/>
      </w:pPr>
      <w:r>
        <w:rPr/>
        <w:t xml:space="preserve"/>
      </w:r>
    </w:p>
    <w:p>
      <w:pPr>
        <w:jc w:val="both"/>
      </w:pPr>
      <w:r>
        <w:rPr/>
        <w:t xml:space="preserve">2. 片面报道：文章只关注了低剂量BPA对肾脏细胞衰老的影响，而没有探讨其他潜在影响或风险。这种片面报道可能会导致读者对BPA的整体影响缺乏全面的理解。</w:t>
      </w:r>
    </w:p>
    <w:p>
      <w:pPr>
        <w:jc w:val="both"/>
      </w:pPr>
      <w:r>
        <w:rPr/>
        <w:t xml:space="preserve"/>
      </w:r>
    </w:p>
    <w:p>
      <w:pPr>
        <w:jc w:val="both"/>
      </w:pPr>
      <w:r>
        <w:rPr/>
        <w:t xml:space="preserve">3. 无根据的主张：文章中提到BPA可能与肾脏疾病有关，但并未提供足够的证据来支持这一主张。没有明确说明BPA与肾脏疾病之间的因果关系，仅仅是通过引用其他文献来暗示这种可能性。</w:t>
      </w:r>
    </w:p>
    <w:p>
      <w:pPr>
        <w:jc w:val="both"/>
      </w:pPr>
      <w:r>
        <w:rPr/>
        <w:t xml:space="preserve"/>
      </w:r>
    </w:p>
    <w:p>
      <w:pPr>
        <w:jc w:val="both"/>
      </w:pPr>
      <w:r>
        <w:rPr/>
        <w:t xml:space="preserve">4. 缺失的考虑点：文章没有考虑到其他因素对肾脏细胞衰老的影响。例如，年龄、遗传因素、生活方式等都可能对肾脏健康产生影响，但这些因素在文章中并未得到充分讨论。</w:t>
      </w:r>
    </w:p>
    <w:p>
      <w:pPr>
        <w:jc w:val="both"/>
      </w:pPr>
      <w:r>
        <w:rPr/>
        <w:t xml:space="preserve"/>
      </w:r>
    </w:p>
    <w:p>
      <w:pPr>
        <w:jc w:val="both"/>
      </w:pPr>
      <w:r>
        <w:rPr/>
        <w:t xml:space="preserve">5. 所提出主张的缺失证据：文章提到BPA可能导致肾脏细胞衰老，但并未提供足够的实验证据来支持这一主张。文章只是引用了其他研究的结果，并没有进行自己的实验或数据分析。</w:t>
      </w:r>
    </w:p>
    <w:p>
      <w:pPr>
        <w:jc w:val="both"/>
      </w:pPr>
      <w:r>
        <w:rPr/>
        <w:t xml:space="preserve"/>
      </w:r>
    </w:p>
    <w:p>
      <w:pPr>
        <w:jc w:val="both"/>
      </w:pPr>
      <w:r>
        <w:rPr/>
        <w:t xml:space="preserve">6. 未探索的反驳：文章没有探讨可能存在的反驳观点或研究结果。这种选择性地忽略其他观点可能会导致读者对文章的可靠性和全面性产生怀疑。</w:t>
      </w:r>
    </w:p>
    <w:p>
      <w:pPr>
        <w:jc w:val="both"/>
      </w:pPr>
      <w:r>
        <w:rPr/>
        <w:t xml:space="preserve"/>
      </w:r>
    </w:p>
    <w:p>
      <w:pPr>
        <w:jc w:val="both"/>
      </w:pPr>
      <w:r>
        <w:rPr/>
        <w:t xml:space="preserve">7. 宣传内容：文章中使用了一些宣传性语言，例如将BPA描述为“有害效应”和“危险”。这种宣传性语言可能会影响读者对BPA的看法，并使他们更倾向于接受作者所提出的观点。</w:t>
      </w:r>
    </w:p>
    <w:p>
      <w:pPr>
        <w:jc w:val="both"/>
      </w:pPr>
      <w:r>
        <w:rPr/>
        <w:t xml:space="preserve"/>
      </w:r>
    </w:p>
    <w:p>
      <w:pPr>
        <w:jc w:val="both"/>
      </w:pPr>
      <w:r>
        <w:rPr/>
        <w:t xml:space="preserve">总体而言，上述文章存在一些潜在问题，包括偏见、片面报道、无根据的主张、缺失考虑点、所提出主张缺乏证据、未探索反驳等。读者应该保持批判思维，并寻找更多来源以获取全面和客观的信息。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BPA的整体影响和风险
</w:t>
      </w:r>
    </w:p>
    <w:p>
      <w:pPr>
        <w:spacing w:after="0"/>
        <w:numPr>
          <w:ilvl w:val="0"/>
          <w:numId w:val="2"/>
        </w:numPr>
      </w:pPr>
      <w:r>
        <w:rPr/>
        <w:t xml:space="preserve">BPA与肾脏疾病的因果关系
</w:t>
      </w:r>
    </w:p>
    <w:p>
      <w:pPr>
        <w:spacing w:after="0"/>
        <w:numPr>
          <w:ilvl w:val="0"/>
          <w:numId w:val="2"/>
        </w:numPr>
      </w:pPr>
      <w:r>
        <w:rPr/>
        <w:t xml:space="preserve">其他因素对肾脏健康的影响
</w:t>
      </w:r>
    </w:p>
    <w:p>
      <w:pPr>
        <w:spacing w:after="0"/>
        <w:numPr>
          <w:ilvl w:val="0"/>
          <w:numId w:val="2"/>
        </w:numPr>
      </w:pPr>
      <w:r>
        <w:rPr/>
        <w:t xml:space="preserve">BPA导致肾脏细胞衰老的实验证据
</w:t>
      </w:r>
    </w:p>
    <w:p>
      <w:pPr>
        <w:numPr>
          <w:ilvl w:val="0"/>
          <w:numId w:val="2"/>
        </w:numPr>
      </w:pPr>
      <w:r>
        <w:rPr/>
        <w:t xml:space="preserve">反驳观点和研究结果</w:t>
      </w:r>
    </w:p>
    <w:p>
      <w:pPr>
        <w:pStyle w:val="Heading1"/>
      </w:pPr>
      <w:bookmarkStart w:id="6" w:name="_Toc6"/>
      <w:r>
        <w:t>Report location:</w:t>
      </w:r>
      <w:bookmarkEnd w:id="6"/>
    </w:p>
    <w:p>
      <w:hyperlink r:id="rId8" w:history="1">
        <w:r>
          <w:rPr>
            <w:color w:val="2980b9"/>
            <w:u w:val="single"/>
          </w:rPr>
          <w:t xml:space="preserve">https://www.fullpicture.app/item/c6753fe7e663ae0fc1b5b6ca43ecc424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4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18-022-02178-x" TargetMode="External"/><Relationship Id="rId8" Type="http://schemas.openxmlformats.org/officeDocument/2006/relationships/hyperlink" Target="https://www.fullpicture.app/item/c6753fe7e663ae0fc1b5b6ca43ecc4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2023-10-14T15:52:37+02:00</dcterms:created>
  <dcterms:modified xsi:type="dcterms:W3CDTF">2023-10-14T15:52:37+02:00</dcterms:modified>
</cp:coreProperties>
</file>

<file path=docProps/custom.xml><?xml version="1.0" encoding="utf-8"?>
<Properties xmlns="http://schemas.openxmlformats.org/officeDocument/2006/custom-properties" xmlns:vt="http://schemas.openxmlformats.org/officeDocument/2006/docPropsVTypes"/>
</file>