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[2103.01315] 探索小样本学习的不变和等变表示的互补优势</w:t>
      </w:r>
      <w:br/>
      <w:hyperlink r:id="rId7" w:history="1">
        <w:r>
          <w:rPr>
            <w:color w:val="2980b9"/>
            <w:u w:val="single"/>
          </w:rPr>
          <w:t xml:space="preserve">https://arxiv.org/abs/2103.01315</w:t>
        </w:r>
      </w:hyperlink>
    </w:p>
    <w:p>
      <w:pPr>
        <w:pStyle w:val="Heading1"/>
      </w:pPr>
      <w:bookmarkStart w:id="2" w:name="_Toc2"/>
      <w:r>
        <w:t>Article summary:</w:t>
      </w:r>
      <w:bookmarkEnd w:id="2"/>
    </w:p>
    <w:p>
      <w:pPr>
        <w:jc w:val="both"/>
      </w:pPr>
      <w:r>
        <w:rPr/>
        <w:t xml:space="preserve">1. 小样本学习（FSL）是解决收集大量标记样本不可行问题的主要方法，其目标是在样本数量有限的情况下快速适应新类别。</w:t>
      </w:r>
    </w:p>
    <w:p>
      <w:pPr>
        <w:jc w:val="both"/>
      </w:pPr>
      <w:r>
        <w:rPr/>
        <w:t xml:space="preserve">2. 该研究提出了一种新的训练机制，同时对一组一般几何变换强制执行等方差和不变性。通过优化这两个目标，模型可以共同学习独立于输入变换和编码几何变换结构的特征。</w:t>
      </w:r>
    </w:p>
    <w:p>
      <w:pPr>
        <w:jc w:val="both"/>
      </w:pPr>
      <w:r>
        <w:rPr/>
        <w:t xml:space="preserve">3. 实验结果表明，该方法在五个基准数据集上优于当前最先进的FSL方法，即使没有知识蒸馏也能取得改进。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阐明一些前提。由于只提供了文章的标题和摘要，并没有给出具体的内容，因此无法对其潜在偏见及来源、片面报道、无根据的主张、缺失的考虑点、所提出主张的缺失证据、未探索的反驳、宣传内容等进行具体分析。</w:t>
      </w:r>
    </w:p>
    <w:p>
      <w:pPr>
        <w:jc w:val="both"/>
      </w:pPr>
      <w:r>
        <w:rPr/>
        <w:t xml:space="preserve"/>
      </w:r>
    </w:p>
    <w:p>
      <w:pPr>
        <w:jc w:val="both"/>
      </w:pPr>
      <w:r>
        <w:rPr/>
        <w:t xml:space="preserve">然而，从摘要中可以看出该文章是关于小样本学习（Few-Shot Learning, FSL）的研究。FSL是解决在样本数量有限情况下快速适应新类别问题的方法。文章提到了基于梯度的元学习和度量学习方法，并指出最近有研究表明简单嵌入网络可以胜过复杂FSL算法。基于这一观察，作者提出了一种新的训练机制来同时强制执行等方差和不变性，以共同学习独立于输入变换和编码几何变换结构的特征。</w:t>
      </w:r>
    </w:p>
    <w:p>
      <w:pPr>
        <w:jc w:val="both"/>
      </w:pPr>
      <w:r>
        <w:rPr/>
        <w:t xml:space="preserve"/>
      </w:r>
    </w:p>
    <w:p>
      <w:pPr>
        <w:jc w:val="both"/>
      </w:pPr>
      <w:r>
        <w:rPr/>
        <w:t xml:space="preserve">由于没有给出具体内容，我们无法对该论文中可能存在的偏见或片面报道进行评估。此外，在没有具体数据和实验证据支持之前，也无法评估作者所提出主张是否缺乏证据支持或是否存在未探索的反驳。</w:t>
      </w:r>
    </w:p>
    <w:p>
      <w:pPr>
        <w:jc w:val="both"/>
      </w:pPr>
      <w:r>
        <w:rPr/>
        <w:t xml:space="preserve"/>
      </w:r>
    </w:p>
    <w:p>
      <w:pPr>
        <w:jc w:val="both"/>
      </w:pPr>
      <w:r>
        <w:rPr/>
        <w:t xml:space="preserve">总之，根据提供的信息，我们无法对该文章进行详细的批判性分析。为了全面评估一篇论文，需要仔细阅读其内容，并结合相关领域的知识和实验证据进行评估。</w:t>
      </w:r>
    </w:p>
    <w:p>
      <w:pPr>
        <w:pStyle w:val="Heading1"/>
      </w:pPr>
      <w:bookmarkStart w:id="5" w:name="_Toc5"/>
      <w:r>
        <w:t>Topics for further research:</w:t>
      </w:r>
      <w:bookmarkEnd w:id="5"/>
    </w:p>
    <w:p>
      <w:pPr>
        <w:spacing w:after="0"/>
        <w:numPr>
          <w:ilvl w:val="0"/>
          <w:numId w:val="2"/>
        </w:numPr>
      </w:pPr>
      <w:r>
        <w:rPr/>
        <w:t xml:space="preserve">小样本学习（Few-Shot Learning</w:t>
      </w:r>
    </w:p>
    <w:p>
      <w:pPr>
        <w:spacing w:after="0"/>
        <w:numPr>
          <w:ilvl w:val="0"/>
          <w:numId w:val="2"/>
        </w:numPr>
      </w:pPr>
      <w:r>
        <w:rPr/>
        <w:t xml:space="preserve">FSL）的研究
</w:t>
      </w:r>
    </w:p>
    <w:p>
      <w:pPr>
        <w:spacing w:after="0"/>
        <w:numPr>
          <w:ilvl w:val="0"/>
          <w:numId w:val="2"/>
        </w:numPr>
      </w:pPr>
      <w:r>
        <w:rPr/>
        <w:t xml:space="preserve">基于梯度的元学习和度量学习方法
</w:t>
      </w:r>
    </w:p>
    <w:p>
      <w:pPr>
        <w:spacing w:after="0"/>
        <w:numPr>
          <w:ilvl w:val="0"/>
          <w:numId w:val="2"/>
        </w:numPr>
      </w:pPr>
      <w:r>
        <w:rPr/>
        <w:t xml:space="preserve">简单嵌入网络在FSL中的表现
</w:t>
      </w:r>
    </w:p>
    <w:p>
      <w:pPr>
        <w:spacing w:after="0"/>
        <w:numPr>
          <w:ilvl w:val="0"/>
          <w:numId w:val="2"/>
        </w:numPr>
      </w:pPr>
      <w:r>
        <w:rPr/>
        <w:t xml:space="preserve">新的训练机制来同时强制执行等方差和不变性
</w:t>
      </w:r>
    </w:p>
    <w:p>
      <w:pPr>
        <w:spacing w:after="0"/>
        <w:numPr>
          <w:ilvl w:val="0"/>
          <w:numId w:val="2"/>
        </w:numPr>
      </w:pPr>
      <w:r>
        <w:rPr/>
        <w:t xml:space="preserve">独立于输入变换和编码几何变换结构的特征
</w:t>
      </w:r>
    </w:p>
    <w:p>
      <w:pPr>
        <w:numPr>
          <w:ilvl w:val="0"/>
          <w:numId w:val="2"/>
        </w:numPr>
      </w:pPr>
      <w:r>
        <w:rPr/>
        <w:t xml:space="preserve">缺乏具体数据和实验证据支持的主张</w:t>
      </w:r>
    </w:p>
    <w:p>
      <w:pPr>
        <w:pStyle w:val="Heading1"/>
      </w:pPr>
      <w:bookmarkStart w:id="6" w:name="_Toc6"/>
      <w:r>
        <w:t>Report location:</w:t>
      </w:r>
      <w:bookmarkEnd w:id="6"/>
    </w:p>
    <w:p>
      <w:hyperlink r:id="rId8" w:history="1">
        <w:r>
          <w:rPr>
            <w:color w:val="2980b9"/>
            <w:u w:val="single"/>
          </w:rPr>
          <w:t xml:space="preserve">https://www.fullpicture.app/item/c68e7180d3a3c9978b7a59326d3110a1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8B3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103.01315" TargetMode="External"/><Relationship Id="rId8" Type="http://schemas.openxmlformats.org/officeDocument/2006/relationships/hyperlink" Target="https://www.fullpicture.app/item/c68e7180d3a3c9978b7a59326d3110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2024-04-13T14:43:21+02:00</dcterms:created>
  <dcterms:modified xsi:type="dcterms:W3CDTF">2024-04-13T14:43:21+02:00</dcterms:modified>
</cp:coreProperties>
</file>

<file path=docProps/custom.xml><?xml version="1.0" encoding="utf-8"?>
<Properties xmlns="http://schemas.openxmlformats.org/officeDocument/2006/custom-properties" xmlns:vt="http://schemas.openxmlformats.org/officeDocument/2006/docPropsVTypes"/>
</file>