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Functionalized MoO3 Nanosheets for High‐Efficiency RhB Removal - Ma - Global Challenges - Wiley Online Library</w:t>
      </w:r>
      <w:br/>
      <w:hyperlink r:id="rId7" w:history="1">
        <w:r>
          <w:rPr>
            <w:color w:val="2980b9"/>
            <w:u w:val="single"/>
          </w:rPr>
          <w:t xml:space="preserve">https://onlinelibrary-wiley-com.ezproxy-b.deakin.edu.au/doi/full/10.1002/gch2.202200154</w:t>
        </w:r>
      </w:hyperlink>
    </w:p>
    <w:p>
      <w:pPr>
        <w:pStyle w:val="Heading1"/>
      </w:pPr>
      <w:bookmarkStart w:id="2" w:name="_Toc2"/>
      <w:r>
        <w:t>Article summary:</w:t>
      </w:r>
      <w:bookmarkEnd w:id="2"/>
    </w:p>
    <w:p>
      <w:pPr>
        <w:jc w:val="both"/>
      </w:pPr>
      <w:r>
        <w:rPr/>
        <w:t xml:space="preserve">1. Various methods, including sorption, filtration, degradation, and flocculation are used to separate dyes from wastewater.</w:t>
      </w:r>
    </w:p>
    <w:p>
      <w:pPr>
        <w:jc w:val="both"/>
      </w:pPr>
      <w:r>
        <w:rPr/>
        <w:t xml:space="preserve">2. Molybdenum trioxide (MoO3) is a 2D material that has been studied for dye removal from wastewater due to its unique structure and properties.</w:t>
      </w:r>
    </w:p>
    <w:p>
      <w:pPr>
        <w:jc w:val="both"/>
      </w:pPr>
      <w:r>
        <w:rPr/>
        <w:t xml:space="preserve">3. Functional groups were attached to the surface of MoO3 nanosheets to boost their dye sorption ability, resulting in superior performance in Rhodamine B (RhB) removal from water.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“Functionalized MoO3 Nanosheets for High‐Efficiency RhB Removal” provides an overview of the potential of molybdenum oxide nanosheets as an effective adsorbent for dye removal from wastewater. The article is well-written and provides a comprehensive overview of the current state of research on this topic. The authors provide a detailed description of the synthesis process and characterization results for the functionalized MoO3 nanosheets, as well as a discussion of their potential applications in wastewater treatment. </w:t>
      </w:r>
    </w:p>
    <w:p>
      <w:pPr>
        <w:jc w:val="both"/>
      </w:pPr>
      <w:r>
        <w:rPr/>
        <w:t xml:space="preserve">The article is generally reliable and trustworthy; however, there are some points that could be improved upon. For example, while the authors discuss various methods used for dye removal from wastewater, they do not provide any evidence or data to support their claims about the efficacy of these methods. Additionally, while they discuss potential risks associated with using molybdenum oxide nanosheets for dye removal from wastewater, they do not explore any possible counterarguments or alternative solutions that could be used instead. Furthermore, while they discuss the potential benefits of using molybdenum oxide nanosheets for this purpose, they do not present any evidence or data to back up their claims about its efficacy or safety. Finally, while they provide a detailed description of the synthesis process and characterization results for the functionalized MoO3 nanosheets, they do not provide any information about how these materials can be recycled or reused after use in wastewater treatment processes. </w:t>
      </w:r>
    </w:p>
    <w:p>
      <w:pPr>
        <w:jc w:val="both"/>
      </w:pPr>
      <w:r>
        <w:rPr/>
        <w:t xml:space="preserve">In conclusion, while this article provides an informative overview of molybdenum oxide nanosheets as an effective adsorbent for dye removal from wastewater, it could benefit from providing more evidence and data to support its claims about efficacy and safety as well as exploring alternative solutions and counterarguments related to this topic.</w:t>
      </w:r>
    </w:p>
    <w:p>
      <w:pPr>
        <w:pStyle w:val="Heading1"/>
      </w:pPr>
      <w:bookmarkStart w:id="5" w:name="_Toc5"/>
      <w:r>
        <w:t>Topics for further research:</w:t>
      </w:r>
      <w:bookmarkEnd w:id="5"/>
    </w:p>
    <w:p>
      <w:pPr>
        <w:spacing w:after="0"/>
        <w:numPr>
          <w:ilvl w:val="0"/>
          <w:numId w:val="2"/>
        </w:numPr>
      </w:pPr>
      <w:r>
        <w:rPr/>
        <w:t xml:space="preserve">Alternative solutions for dye removal from wastewater</w:t>
      </w:r>
    </w:p>
    <w:p>
      <w:pPr>
        <w:spacing w:after="0"/>
        <w:numPr>
          <w:ilvl w:val="0"/>
          <w:numId w:val="2"/>
        </w:numPr>
      </w:pPr>
      <w:r>
        <w:rPr/>
        <w:t xml:space="preserve">Recycling and reuse of molybdenum oxide nanosheets</w:t>
      </w:r>
    </w:p>
    <w:p>
      <w:pPr>
        <w:spacing w:after="0"/>
        <w:numPr>
          <w:ilvl w:val="0"/>
          <w:numId w:val="2"/>
        </w:numPr>
      </w:pPr>
      <w:r>
        <w:rPr/>
        <w:t xml:space="preserve">Safety of molybdenum oxide nanosheets in wastewater treatment</w:t>
      </w:r>
    </w:p>
    <w:p>
      <w:pPr>
        <w:spacing w:after="0"/>
        <w:numPr>
          <w:ilvl w:val="0"/>
          <w:numId w:val="2"/>
        </w:numPr>
      </w:pPr>
      <w:r>
        <w:rPr/>
        <w:t xml:space="preserve">Evidence for efficacy of molybdenum oxide nanosheets for dye removal</w:t>
      </w:r>
    </w:p>
    <w:p>
      <w:pPr>
        <w:spacing w:after="0"/>
        <w:numPr>
          <w:ilvl w:val="0"/>
          <w:numId w:val="2"/>
        </w:numPr>
      </w:pPr>
      <w:r>
        <w:rPr/>
        <w:t xml:space="preserve">Counterarguments to using molybdenum oxide nanosheets for wastewater treatment</w:t>
      </w:r>
    </w:p>
    <w:p>
      <w:pPr>
        <w:numPr>
          <w:ilvl w:val="0"/>
          <w:numId w:val="2"/>
        </w:numPr>
      </w:pPr>
      <w:r>
        <w:rPr/>
        <w:t xml:space="preserve">Characterization of functionalized MoO3 nanosheets</w:t>
      </w:r>
    </w:p>
    <w:p>
      <w:pPr>
        <w:pStyle w:val="Heading1"/>
      </w:pPr>
      <w:bookmarkStart w:id="6" w:name="_Toc6"/>
      <w:r>
        <w:t>Report location:</w:t>
      </w:r>
      <w:bookmarkEnd w:id="6"/>
    </w:p>
    <w:p>
      <w:hyperlink r:id="rId8" w:history="1">
        <w:r>
          <w:rPr>
            <w:color w:val="2980b9"/>
            <w:u w:val="single"/>
          </w:rPr>
          <w:t xml:space="preserve">https://www.fullpicture.app/item/c6ab7df5311d3369e4c2422e8f338615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A0E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ezproxy-b.deakin.edu.au/doi/full/10.1002/gch2.202200154" TargetMode="External"/><Relationship Id="rId8" Type="http://schemas.openxmlformats.org/officeDocument/2006/relationships/hyperlink" Target="https://www.fullpicture.app/item/c6ab7df5311d3369e4c2422e8f3386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2023-02-24T10:20:17+01:00</dcterms:created>
  <dcterms:modified xsi:type="dcterms:W3CDTF">2023-02-24T10:20:17+01:00</dcterms:modified>
</cp:coreProperties>
</file>

<file path=docProps/custom.xml><?xml version="1.0" encoding="utf-8"?>
<Properties xmlns="http://schemas.openxmlformats.org/officeDocument/2006/custom-properties" xmlns:vt="http://schemas.openxmlformats.org/officeDocument/2006/docPropsVTypes"/>
</file>