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Percutaneous Kidney Puncture with Three-dimensional Mixed-reality Hologram Guidance: From Preoperative Planning to Intraoperative Navigation - ScienceDirect</w:t>
      </w:r>
      <w:br/>
      <w:hyperlink r:id="rId7" w:history="1">
        <w:r>
          <w:rPr>
            <w:color w:val="2980b9"/>
            <w:u w:val="single"/>
          </w:rPr>
          <w:t xml:space="preserve">https://www.sciencedirect.com/science/article/pii/S0302283821021242?via%3Dihub=</w:t>
        </w:r>
      </w:hyperlink>
    </w:p>
    <w:p>
      <w:pPr>
        <w:pStyle w:val="Heading1"/>
      </w:pPr>
      <w:bookmarkStart w:id="2" w:name="_Toc2"/>
      <w:r>
        <w:t>Article summary:</w:t>
      </w:r>
      <w:bookmarkEnd w:id="2"/>
    </w:p>
    <w:p>
      <w:pPr>
        <w:jc w:val="both"/>
      </w:pPr>
      <w:r>
        <w:rPr/>
        <w:t xml:space="preserve">1. 本文报道了使用三维混合现实（3D MR）全息图在穿刺性肾针穿刺中建立进入点和引导针头的可行性。</w:t>
      </w:r>
    </w:p>
    <w:p>
      <w:pPr>
        <w:jc w:val="both"/>
      </w:pPr>
      <w:r>
        <w:rPr/>
        <w:t xml:space="preserve">2. 使用3D MR ECIRS的10例患者中，所有情况下都正确地穿刺了下肾盏，射线暴露时间的中位数为120s。</w:t>
      </w:r>
    </w:p>
    <w:p>
      <w:pPr>
        <w:jc w:val="both"/>
      </w:pPr>
      <w:r>
        <w:rPr/>
        <w:t xml:space="preserve">3. 与标准ECIRS组进行匹配对分析显示，3D MR组的射线暴露时间明显较短（p &lt; 0.001），而且成功通过一次尝试实施肾部分割的成功率也较高（100% vs 50%; p = 0.032）。</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本文是一份关于使用三维混合实况全息图在肾部分割中建立进入点和引导针头可行性的前瞻性文章。作者采用了10例进行测试并报告了他们的最初数据。</w:t>
      </w:r>
    </w:p>
    <w:p>
      <w:pPr>
        <w:jc w:val="both"/>
      </w:pPr>
      <w:r>
        <w:rPr/>
        <w:t xml:space="preserve">可信度方面：</w:t>
      </w:r>
    </w:p>
    <w:p>
      <w:pPr>
        <w:jc w:val="both"/>
      </w:pPr>
      <w:r>
        <w:rPr/>
        <w:t xml:space="preserve">1. 文章采用了10例作为测试样本量很少，不能代表整体情况。</w:t>
      </w:r>
    </w:p>
    <w:p>
      <w:pPr>
        <w:jc w:val="both"/>
      </w:pPr>
      <w:r>
        <w:rPr/>
        <w:t xml:space="preserve">2. 文章未能考虑不同年龄、性别、体重、体型、气压、气流速度、风速、风向以及其他影响因子之间的差异。</w:t>
      </w:r>
    </w:p>
    <w:p>
      <w:pPr>
        <w:jc w:val="both"/>
      </w:pPr>
      <w:r>
        <w:rPr/>
        <w:t xml:space="preserve">3. 文章未能考虑不同手术者之间存在的差异。</w:t>
      </w:r>
    </w:p>
    <w:p>
      <w:pPr>
        <w:jc w:val="both"/>
      </w:pPr>
      <w:r>
        <w:rPr/>
        <w:t xml:space="preserve">4. 文章未能考虑不同手术条件之间存在的差异。</w:t>
      </w:r>
    </w:p>
    <w:p>
      <w:pPr>
        <w:jc w:val="both"/>
      </w:pPr>
      <w:r>
        <w:rPr/>
        <w:t xml:space="preserve">5. 文章也未能考虑不同所使用材料之间存在的差异。</w:t>
      </w:r>
    </w:p>
    <w:p>
      <w:pPr>
        <w:jc w:val="both"/>
      </w:pPr>
      <w:r>
        <w:rPr/>
        <w:t xml:space="preserve">6. 文章也未能考虑不同所使用方法之间存在的差异。</w:t>
      </w:r>
    </w:p>
    <w:p>
      <w:pPr>
        <w:jc w:val="both"/>
      </w:pPr>
      <w:r>
        <w:rPr/>
        <w:t xml:space="preserve">7. 文章也未能考虑不同所使用装备之间存在的差异。</w:t>
      </w:r>
    </w:p>
    <w:p>
      <w:pPr>
        <w:jc w:val="both"/>
      </w:pPr>
      <w:r>
        <w:rPr/>
        <w:t xml:space="preserve">可靠性方面: </w:t>
      </w:r>
    </w:p>
    <w:p>
      <w:pPr>
        <w:jc w:val="both"/>
      </w:pPr>
      <w:r>
        <w:rPr/>
        <w:t xml:space="preserve">1. 本文是一份前瞻性文章，因此无法得出定量化数据或得出定量化数据上受试者之间存在明显差异的证据。 </w:t>
      </w:r>
    </w:p>
    <w:p>
      <w:pPr>
        <w:jc w:val="both"/>
      </w:pPr>
      <w:r>
        <w:rPr/>
        <w:t xml:space="preserve">2. 由于样本量很少（10例）, 因此无法得出定量化数据或得出定量化数据上受试者之间存在明显差异的证据。 </w:t>
      </w:r>
    </w:p>
    <w:p>
      <w:pPr>
        <w:jc w:val="both"/>
      </w:pPr>
      <w:r>
        <w:rPr/>
        <w:t xml:space="preserve">3. 由于样本量很少, 因此无法对作者所作出的相关声明进行独立复核, 这会影响文章中声明真实性和可信度</w:t>
      </w:r>
    </w:p>
    <w:p>
      <w:pPr>
        <w:pStyle w:val="Heading1"/>
      </w:pPr>
      <w:bookmarkStart w:id="5" w:name="_Toc5"/>
      <w:r>
        <w:t>Topics for further research:</w:t>
      </w:r>
      <w:bookmarkEnd w:id="5"/>
    </w:p>
    <w:p>
      <w:pPr>
        <w:spacing w:after="0"/>
        <w:numPr>
          <w:ilvl w:val="0"/>
          <w:numId w:val="2"/>
        </w:numPr>
      </w:pPr>
      <w:r>
        <w:rPr/>
        <w:t xml:space="preserve">不同年龄、性别、体重、体型、气压、气流速度、风速、风向影响肾部分割</w:t>
      </w:r>
    </w:p>
    <w:p>
      <w:pPr>
        <w:spacing w:after="0"/>
        <w:numPr>
          <w:ilvl w:val="0"/>
          <w:numId w:val="2"/>
        </w:numPr>
      </w:pPr>
      <w:r>
        <w:rPr/>
        <w:t xml:space="preserve">不同手术者对肾部分割的影响</w:t>
      </w:r>
    </w:p>
    <w:p>
      <w:pPr>
        <w:spacing w:after="0"/>
        <w:numPr>
          <w:ilvl w:val="0"/>
          <w:numId w:val="2"/>
        </w:numPr>
      </w:pPr>
      <w:r>
        <w:rPr/>
        <w:t xml:space="preserve">不同手术条件对肾部分割的影响</w:t>
      </w:r>
    </w:p>
    <w:p>
      <w:pPr>
        <w:spacing w:after="0"/>
        <w:numPr>
          <w:ilvl w:val="0"/>
          <w:numId w:val="2"/>
        </w:numPr>
      </w:pPr>
      <w:r>
        <w:rPr/>
        <w:t xml:space="preserve">不同材料对肾部分割的影响</w:t>
      </w:r>
    </w:p>
    <w:p>
      <w:pPr>
        <w:spacing w:after="0"/>
        <w:numPr>
          <w:ilvl w:val="0"/>
          <w:numId w:val="2"/>
        </w:numPr>
      </w:pPr>
      <w:r>
        <w:rPr/>
        <w:t xml:space="preserve">不同方法对肾部分割的影响</w:t>
      </w:r>
    </w:p>
    <w:p>
      <w:pPr>
        <w:numPr>
          <w:ilvl w:val="0"/>
          <w:numId w:val="2"/>
        </w:numPr>
      </w:pPr>
      <w:r>
        <w:rPr/>
        <w:t xml:space="preserve">不同装备对肾部分割的影响</w:t>
      </w:r>
    </w:p>
    <w:p>
      <w:pPr>
        <w:pStyle w:val="Heading1"/>
      </w:pPr>
      <w:bookmarkStart w:id="6" w:name="_Toc6"/>
      <w:r>
        <w:t>Report location:</w:t>
      </w:r>
      <w:bookmarkEnd w:id="6"/>
    </w:p>
    <w:p>
      <w:hyperlink r:id="rId8" w:history="1">
        <w:r>
          <w:rPr>
            <w:color w:val="2980b9"/>
            <w:u w:val="single"/>
          </w:rPr>
          <w:t xml:space="preserve">https://www.fullpicture.app/item/c6c6e8a6cb3fc6890f6b19f26cdc356a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05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2283821021242?via%3Dihub=" TargetMode="External"/><Relationship Id="rId8" Type="http://schemas.openxmlformats.org/officeDocument/2006/relationships/hyperlink" Target="https://www.fullpicture.app/item/c6c6e8a6cb3fc6890f6b19f26cdc35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2023-03-05T17:28:25+01:00</dcterms:created>
  <dcterms:modified xsi:type="dcterms:W3CDTF">2023-03-05T17:28:25+01:00</dcterms:modified>
</cp:coreProperties>
</file>

<file path=docProps/custom.xml><?xml version="1.0" encoding="utf-8"?>
<Properties xmlns="http://schemas.openxmlformats.org/officeDocument/2006/custom-properties" xmlns:vt="http://schemas.openxmlformats.org/officeDocument/2006/docPropsVTypes"/>
</file>