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differential effects of CEO narcissism and hubris on corporate social responsibility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https://onlinelibrary.wiley.com/doi/epdf/10.1002/smj.2761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CEO的自恋和傲慢对企业社会责任有不同的影响。研究发现，CEO的自恋倾向与较低的企业社会责任相关，而CEO的傲慢倾向与较高的企业社会责任相关。</w:t>
      </w:r>
    </w:p>
    <w:p>
      <w:pPr>
        <w:jc w:val="both"/>
      </w:pPr>
      <w:r>
        <w:rPr/>
        <w:t xml:space="preserve">2. 同行影响在CEO自恋和傲慢对企业社会责任之间起到调节作用。当同行中存在更多具有高企业社会责任的CEO时，CEO的自恋和傲慢对企业社会责任的影响将减弱。</w:t>
      </w:r>
    </w:p>
    <w:p>
      <w:pPr>
        <w:jc w:val="both"/>
      </w:pPr>
      <w:r>
        <w:rPr/>
        <w:t xml:space="preserve">3. 研究使用了样本数据和控制变量来验证上述假设，并进行了模型规范化分析。结果表明，CEO自恋和傲慢确实对企业社会责任产生了不同的影响，并且同行影响在其中起到了一定调节作用。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潜在偏见及其来源：文章没有明确提及作者的背景和立场，因此无法确定是否存在潜在偏见。然而，由于研究主题涉及到CEO的个人特质和公司社会责任，可能存在作者对CEO个人特质的主观看法或偏好。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片面报道：文章只关注了CEO自恋和傲慢对公司社会责任的不同影响，而忽略了其他可能影响公司社会责任的因素。这种片面报道可能导致读者对该问题的理解不完整。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无根据的主张：文章中提出了CEO自恋和傲慢会影响公司社会责任，但没有提供足够的证据来支持这一主张。缺乏实证研究结果或案例分析来验证作者所提出的观点。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缺失的考虑点：文章没有考虑到其他可能影响公司社会责任的因素，如行业竞争环境、公司治理结构、员工参与等。这些因素可能对CEO自恋和傲慢与公司社会责任之间的关系产生重要影响。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所提出主张的缺失证据：尽管文章声称CEO自恋和傲慢会对公司社会责任产生不同影响，但没有提供充分的证据来支持这一主张。缺乏定量数据或实证研究结果来验证作者的观点。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未探索的反驳：文章没有探讨可能存在的反驳观点或其他学者对该问题的不同看法。这种未探索的反驳可能导致读者对该问题的理解不全面。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宣传内容：文章中是否存在宣传内容无法确定，因为没有提供作者的背景信息和立场。然而，由于研究主题涉及到CEO个人特质和公司社会责任，可能存在作者试图宣传某种观点或理论的可能性。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偏袒：文章没有明确表达对某一方立场的偏袒。然而，由于研究主题涉及到CEO个人特质和公司社会责任，可能存在作者对CEO个人特质的正面或负面偏好。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是否注意到可能的风险：文章没有明确讨论与CEO自恋和傲慢相关的潜在风险。例如，过度自恋和傲慢可能导致决策失误、忽视利益相关者需求等问题。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没有平等地呈现双方：文章只关注了CEO自恋和傲慢对公司社会责任的影响，而没有平等地呈现其他可能影响公司社会责任的因素。这种不平等的呈现可能导致读者对该问题的理解有所偏颇。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研究主题选择、证据支持、观点平衡等方面存在一些缺陷。为了提高其可信度和说服力，未来的研究可以考虑更全面地探讨CEO个人特质与公司社会责任之间的关系，并结合实证研究结果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CEO个人特质与公司社会责任的关系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其他可能影响公司社会责任的因素
</w:t>
      </w:r>
    </w:p>
    <w:p>
      <w:pPr>
        <w:spacing w:after="0"/>
        <w:numPr>
          <w:ilvl w:val="0"/>
          <w:numId w:val="2"/>
        </w:numPr>
      </w:pPr>
      <w:r>
        <w:rPr/>
        <w:t xml:space="preserve">CEO自恋和傲慢对公司社会责任的影响的实证研究结果
</w:t>
      </w:r>
    </w:p>
    <w:p>
      <w:pPr>
        <w:spacing w:after="0"/>
        <w:numPr>
          <w:ilvl w:val="0"/>
          <w:numId w:val="2"/>
        </w:numPr>
      </w:pPr>
      <w:r>
        <w:rPr/>
        <w:t xml:space="preserve">行业竞争环境、公司治理结构、员工参与等因素对CEO个人特质与公司社会责任之间关系的影响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反驳观点或其他学者对该问题的不同看法
</w:t>
      </w:r>
    </w:p>
    <w:p>
      <w:pPr>
        <w:numPr>
          <w:ilvl w:val="0"/>
          <w:numId w:val="2"/>
        </w:numPr>
      </w:pPr>
      <w:r>
        <w:rPr/>
        <w:t xml:space="preserve">CEO自恋和傲慢可能带来的潜在风险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https://www.fullpicture.app/item/c6d4b8729149d95e36ad80f6034e9169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E40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smj.2761" TargetMode="External"/><Relationship Id="rId8" Type="http://schemas.openxmlformats.org/officeDocument/2006/relationships/hyperlink" Target="https://www.fullpicture.app/item/c6d4b8729149d95e36ad80f6034e91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2023-10-14T10:55:14+02:00</dcterms:created>
  <dcterms:modified xsi:type="dcterms:W3CDTF">2023-10-14T10:55:14+02:00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