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ZnO/Ag3PO4异质结构薄膜在可见光和太阳辐射下光催化降解模型污染物 - ScienceDirect</w:t>
      </w:r>
      <w:br/>
      <w:hyperlink r:id="rId7" w:history="1">
        <w:r>
          <w:rPr>
            <w:color w:val="2980b9"/>
            <w:u w:val="single"/>
          </w:rPr>
          <w:t xml:space="preserve">https://www.sciencedirect.com/science/article/pii/S0925346723002185</w:t>
        </w:r>
      </w:hyperlink>
    </w:p>
    <w:p>
      <w:pPr>
        <w:pStyle w:val="Heading1"/>
      </w:pPr>
      <w:bookmarkStart w:id="2" w:name="_Toc2"/>
      <w:r>
        <w:t>Article summary:</w:t>
      </w:r>
      <w:bookmarkEnd w:id="2"/>
    </w:p>
    <w:p>
      <w:pPr>
        <w:jc w:val="both"/>
      </w:pPr>
      <w:r>
        <w:rPr/>
        <w:t xml:space="preserve">1. 本研究使用ZnO/AgPO异质结构薄膜在可见光和太阳辐射下进行光催化降解模型污染物的实验。</w:t>
      </w:r>
    </w:p>
    <w:p>
      <w:pPr>
        <w:jc w:val="both"/>
      </w:pPr>
      <w:r>
        <w:rPr/>
        <w:t xml:space="preserve">2. 有机污染物对环境和人体健康造成严重影响，光催化是一种有效的方法来降解这些污染物。</w:t>
      </w:r>
    </w:p>
    <w:p>
      <w:pPr>
        <w:jc w:val="both"/>
      </w:pPr>
      <w:r>
        <w:rPr/>
        <w:t xml:space="preserve">3. 纳米半导体材料具有增强的光催化活性，但电子-空穴对的复合是一个主要问题，需要进一步研究和改进。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偏见及其来源：文章没有明确提到作者的背景或利益冲突，这可能导致潜在的偏见。如果作者有与研究相关的商业或政治利益，他们可能倾向于宣传自己的研究结果。</w:t>
      </w:r>
    </w:p>
    <w:p>
      <w:pPr>
        <w:jc w:val="both"/>
      </w:pPr>
      <w:r>
        <w:rPr/>
        <w:t xml:space="preserve"/>
      </w:r>
    </w:p>
    <w:p>
      <w:pPr>
        <w:jc w:val="both"/>
      </w:pPr>
      <w:r>
        <w:rPr/>
        <w:t xml:space="preserve">2. 片面报道：文章只关注了ZnO/Ag3PO4异质结构薄膜在可见光和太阳辐射下的光催化降解模型污染物。然而，它没有提及其他可能存在的光催化材料或方法。这种片面报道可能导致读者对该方法的效果和适用性产生误解。</w:t>
      </w:r>
    </w:p>
    <w:p>
      <w:pPr>
        <w:jc w:val="both"/>
      </w:pPr>
      <w:r>
        <w:rPr/>
        <w:t xml:space="preserve"/>
      </w:r>
    </w:p>
    <w:p>
      <w:pPr>
        <w:jc w:val="both"/>
      </w:pPr>
      <w:r>
        <w:rPr/>
        <w:t xml:space="preserve">3. 无根据的主张：文章声称基于半导体的光催化具有巨大潜力，但没有提供足够的证据来支持这一主张。缺乏实验证据或数据支持使得读者难以相信该方法是否真正有效。</w:t>
      </w:r>
    </w:p>
    <w:p>
      <w:pPr>
        <w:jc w:val="both"/>
      </w:pPr>
      <w:r>
        <w:rPr/>
        <w:t xml:space="preserve"/>
      </w:r>
    </w:p>
    <w:p>
      <w:pPr>
        <w:jc w:val="both"/>
      </w:pPr>
      <w:r>
        <w:rPr/>
        <w:t xml:space="preserve">4. 缺失的考虑点：文章没有讨论ZnO/Ag3PO4异质结构薄膜在实际应用中可能面临的挑战或限制。例如，是否存在成本、稳定性、可扩展性等方面的问题？这些考虑点对于评估该方法的实际可行性至关重要。</w:t>
      </w:r>
    </w:p>
    <w:p>
      <w:pPr>
        <w:jc w:val="both"/>
      </w:pPr>
      <w:r>
        <w:rPr/>
        <w:t xml:space="preserve"/>
      </w:r>
    </w:p>
    <w:p>
      <w:pPr>
        <w:jc w:val="both"/>
      </w:pPr>
      <w:r>
        <w:rPr/>
        <w:t xml:space="preserve">5. 所提出主张的缺失证据：文章声称光催化法是去除水和废水中有毒污染物最广泛、最有效的技术之一，但没有提供足够的证据来支持这一主张。没有引用其他研究或数据来支持该方法相对于其他技术的优势。</w:t>
      </w:r>
    </w:p>
    <w:p>
      <w:pPr>
        <w:jc w:val="both"/>
      </w:pPr>
      <w:r>
        <w:rPr/>
        <w:t xml:space="preserve"/>
      </w:r>
    </w:p>
    <w:p>
      <w:pPr>
        <w:jc w:val="both"/>
      </w:pPr>
      <w:r>
        <w:rPr/>
        <w:t xml:space="preserve">6. 未探索的反驳：文章没有探讨可能存在的反驳观点或争议。例如，是否有其他研究对ZnO/Ag3PO4异质结构薄膜的效果进行了质疑？这种未探索的反驳可能导致读者对该方法的真实性产生怀疑。</w:t>
      </w:r>
    </w:p>
    <w:p>
      <w:pPr>
        <w:jc w:val="both"/>
      </w:pPr>
      <w:r>
        <w:rPr/>
        <w:t xml:space="preserve"/>
      </w:r>
    </w:p>
    <w:p>
      <w:pPr>
        <w:jc w:val="both"/>
      </w:pPr>
      <w:r>
        <w:rPr/>
        <w:t xml:space="preserve">7. 宣传内容和偏袒：文章使用了宣传性语言，如“具有更大能力”、“巨大潜力”等，这可能使读者误以为该方法是解决污染问题的唯一或最佳选择。此外，文章没有提及任何潜在风险或副作用，这可能导致读者对该方法的风险缺乏认识。</w:t>
      </w:r>
    </w:p>
    <w:p>
      <w:pPr>
        <w:jc w:val="both"/>
      </w:pPr>
      <w:r>
        <w:rPr/>
        <w:t xml:space="preserve"/>
      </w:r>
    </w:p>
    <w:p>
      <w:pPr>
        <w:jc w:val="both"/>
      </w:pPr>
      <w:r>
        <w:rPr/>
        <w:t xml:space="preserve">8. 平等地呈现双方：文章只关注了ZnO/Ag3PO4异质结构薄膜的优势和潜力，而没有提及其他可能存在的光催化材料或方法。这种不平等地呈现双方可能导致读者对该方法的效果和适用性产生误解。</w:t>
      </w:r>
    </w:p>
    <w:p>
      <w:pPr>
        <w:jc w:val="both"/>
      </w:pPr>
      <w:r>
        <w:rPr/>
        <w:t xml:space="preserve"/>
      </w:r>
    </w:p>
    <w:p>
      <w:pPr>
        <w:jc w:val="both"/>
      </w:pPr>
      <w:r>
        <w:rPr/>
        <w:t xml:space="preserve">总之，上述文章在描述ZnO/Ag3PO4异质结构薄膜在可见光和太阳辐射下的光催化降解模型污染物方面存在一些问题。它缺乏全面性、客观性和足够的证据来支持其主张，并忽略了其他可能存在的光催化材料或方法。此外，它使用了宣传性语言，未探索反驳观点，并忽略了潜在风险和副作用。因此，读者应该对该文章中提出的主张保持怀疑，并寻找更全面、客观和有根据的信息来评估该方法的有效性和可行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其他光催化材料或方法
</w:t>
      </w:r>
    </w:p>
    <w:p>
      <w:pPr>
        <w:spacing w:after="0"/>
        <w:numPr>
          <w:ilvl w:val="0"/>
          <w:numId w:val="2"/>
        </w:numPr>
      </w:pPr>
      <w:r>
        <w:rPr/>
        <w:t xml:space="preserve">光催化方法的实证证据
</w:t>
      </w:r>
    </w:p>
    <w:p>
      <w:pPr>
        <w:spacing w:after="0"/>
        <w:numPr>
          <w:ilvl w:val="0"/>
          <w:numId w:val="2"/>
        </w:numPr>
      </w:pPr>
      <w:r>
        <w:rPr/>
        <w:t xml:space="preserve">ZnO/Ag3PO4异质结构薄膜的挑战和限制
</w:t>
      </w:r>
    </w:p>
    <w:p>
      <w:pPr>
        <w:spacing w:after="0"/>
        <w:numPr>
          <w:ilvl w:val="0"/>
          <w:numId w:val="2"/>
        </w:numPr>
      </w:pPr>
      <w:r>
        <w:rPr/>
        <w:t xml:space="preserve">光催化法相对于其他技术的优势证据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https://www.fullpicture.app/item/c70f379f23c82b2e2172151a8863b51e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1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346723002185" TargetMode="External"/><Relationship Id="rId8" Type="http://schemas.openxmlformats.org/officeDocument/2006/relationships/hyperlink" Target="https://www.fullpicture.app/item/c70f379f23c82b2e2172151a8863b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2023-12-28T20:55:41+01:00</dcterms:created>
  <dcterms:modified xsi:type="dcterms:W3CDTF">2023-12-28T20:55:41+01:00</dcterms:modified>
</cp:coreProperties>
</file>

<file path=docProps/custom.xml><?xml version="1.0" encoding="utf-8"?>
<Properties xmlns="http://schemas.openxmlformats.org/officeDocument/2006/custom-properties" xmlns:vt="http://schemas.openxmlformats.org/officeDocument/2006/docPropsVTypes"/>
</file>