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Phase II Randomized Controlled Trial: Definitive Concurrent Chemoradiotherapy with Docetaxel Plus Cisplatin versus 5-Fluorouracil plus Cisplatin in Patients with Oesophageal Squamous Cell Carcinoma - PubMed</w:t>
      </w:r>
      <w:br/>
      <w:hyperlink r:id="rId7" w:history="1">
        <w:r>
          <w:rPr>
            <w:color w:val="2980b9"/>
            <w:u w:val="single"/>
          </w:rPr>
          <w:t xml:space="preserve">https://pubmed.ncbi.nlm.nih.gov/29151952/</w:t>
        </w:r>
      </w:hyperlink>
    </w:p>
    <w:p>
      <w:pPr>
        <w:pStyle w:val="Heading1"/>
      </w:pPr>
      <w:bookmarkStart w:id="2" w:name="_Toc2"/>
      <w:r>
        <w:t>Article summary:</w:t>
      </w:r>
      <w:bookmarkEnd w:id="2"/>
    </w:p>
    <w:p>
      <w:pPr>
        <w:jc w:val="both"/>
      </w:pPr>
      <w:r>
        <w:rPr/>
        <w:t xml:space="preserve">1. A Phase II Randomized Controlled Trial was conducted to evaluate the efficacy and toxicity of definitive concurrent chemoradiotherapy (CCRT) with docetaxel plus cisplatin (DP regimen) versus 5-fluorouracil plus cisplatin (PF regimen) in patients with oesophageal squamous cell carcinoma (ESCC).</w:t>
      </w:r>
    </w:p>
    <w:p>
      <w:pPr>
        <w:jc w:val="both"/>
      </w:pPr>
      <w:r>
        <w:rPr/>
        <w:t xml:space="preserve">2. The overall response rate (ORR) was 84.4% in the DP group and 87.3% in the PF group, with no significant difference between the two groups.</w:t>
      </w:r>
    </w:p>
    <w:p>
      <w:pPr>
        <w:jc w:val="both"/>
      </w:pPr>
      <w:r>
        <w:rPr/>
        <w:t xml:space="preserve">3. Grade 3/4 leukocytopenia/neutropenia was significantly more common in the DP group than in the PF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randomized controlled trial that has been registered with the US National Institute of Health, providing evidence for its validity and reliability. The study design is appropriate for assessing the efficacy and toxicity of CCRT with DP versus PF regimens for ESCC, and all relevant data are presented clearly and accurately. The authors have also discussed potential limitations of their study, such as small sample size, short follow-up period, lack of long-term survival data, etc., which adds to its trustworthiness. </w:t>
      </w:r>
    </w:p>
    <w:p>
      <w:pPr>
        <w:jc w:val="both"/>
      </w:pPr>
      <w:r>
        <w:rPr/>
        <w:t xml:space="preserve">However, there are some points that could be improved upon. For example, there is no discussion about possible risks associated with using either regimen or any potential side effects that may arise from them. Additionally, while both sides of the argument are presented fairly, there is a lack of exploration into counterarguments or alternative treatments that may be available for ESCC patients. Furthermore, there is no mention of cost considerations when choosing between these two regimens or any other factors that may influence a patient's decision making process when selecting a treatment option.</w:t>
      </w:r>
    </w:p>
    <w:p>
      <w:pPr>
        <w:pStyle w:val="Heading1"/>
      </w:pPr>
      <w:bookmarkStart w:id="5" w:name="_Toc5"/>
      <w:r>
        <w:t>Topics for further research:</w:t>
      </w:r>
      <w:bookmarkEnd w:id="5"/>
    </w:p>
    <w:p>
      <w:pPr>
        <w:spacing w:after="0"/>
        <w:numPr>
          <w:ilvl w:val="0"/>
          <w:numId w:val="2"/>
        </w:numPr>
      </w:pPr>
      <w:r>
        <w:rPr/>
        <w:t xml:space="preserve">Risks associated with CCRT for ESCC</w:t>
      </w:r>
    </w:p>
    <w:p>
      <w:pPr>
        <w:spacing w:after="0"/>
        <w:numPr>
          <w:ilvl w:val="0"/>
          <w:numId w:val="2"/>
        </w:numPr>
      </w:pPr>
      <w:r>
        <w:rPr/>
        <w:t xml:space="preserve">Side effects of CCRT for ESCC</w:t>
      </w:r>
    </w:p>
    <w:p>
      <w:pPr>
        <w:spacing w:after="0"/>
        <w:numPr>
          <w:ilvl w:val="0"/>
          <w:numId w:val="2"/>
        </w:numPr>
      </w:pPr>
      <w:r>
        <w:rPr/>
        <w:t xml:space="preserve">Alternative treatments for ESCC</w:t>
      </w:r>
    </w:p>
    <w:p>
      <w:pPr>
        <w:spacing w:after="0"/>
        <w:numPr>
          <w:ilvl w:val="0"/>
          <w:numId w:val="2"/>
        </w:numPr>
      </w:pPr>
      <w:r>
        <w:rPr/>
        <w:t xml:space="preserve">Cost considerations for CCRT for ESCC</w:t>
      </w:r>
    </w:p>
    <w:p>
      <w:pPr>
        <w:spacing w:after="0"/>
        <w:numPr>
          <w:ilvl w:val="0"/>
          <w:numId w:val="2"/>
        </w:numPr>
      </w:pPr>
      <w:r>
        <w:rPr/>
        <w:t xml:space="preserve">Patient decision making for ESCC treatment</w:t>
      </w:r>
    </w:p>
    <w:p>
      <w:pPr>
        <w:numPr>
          <w:ilvl w:val="0"/>
          <w:numId w:val="2"/>
        </w:numPr>
      </w:pPr>
      <w:r>
        <w:rPr/>
        <w:t xml:space="preserve">Long-term survival data for CCRT for ESCC</w:t>
      </w:r>
    </w:p>
    <w:p>
      <w:pPr>
        <w:pStyle w:val="Heading1"/>
      </w:pPr>
      <w:bookmarkStart w:id="6" w:name="_Toc6"/>
      <w:r>
        <w:t>Report location:</w:t>
      </w:r>
      <w:bookmarkEnd w:id="6"/>
    </w:p>
    <w:p>
      <w:hyperlink r:id="rId8" w:history="1">
        <w:r>
          <w:rPr>
            <w:color w:val="2980b9"/>
            <w:u w:val="single"/>
          </w:rPr>
          <w:t xml:space="preserve">https://www.fullpicture.app/item/c721692641578db6f74cea675cfddf8b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5C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51952/" TargetMode="External"/><Relationship Id="rId8" Type="http://schemas.openxmlformats.org/officeDocument/2006/relationships/hyperlink" Target="https://www.fullpicture.app/item/c721692641578db6f74cea675cfdd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2023-02-24T04:29:22+01:00</dcterms:created>
  <dcterms:modified xsi:type="dcterms:W3CDTF">2023-02-24T04:29:22+01:00</dcterms:modified>
</cp:coreProperties>
</file>

<file path=docProps/custom.xml><?xml version="1.0" encoding="utf-8"?>
<Properties xmlns="http://schemas.openxmlformats.org/officeDocument/2006/custom-properties" xmlns:vt="http://schemas.openxmlformats.org/officeDocument/2006/docPropsVTypes"/>
</file>