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低氧和低氧训练对高脂喂养的ApoE敲除鼠骨骼肌Nrf2表达及氧化应激的影响--《北京体育大学学报》2021年11期</w:t>
      </w:r>
      <w:br/>
      <w:hyperlink r:id="rId7" w:history="1">
        <w:r>
          <w:rPr>
            <w:color w:val="2980b9"/>
            <w:u w:val="single"/>
          </w:rPr>
          <w:t xml:space="preserve">https://www.cnki.com.cn/Article/CJFDTOTAL-BJTD202111007.htm</w:t>
        </w:r>
      </w:hyperlink>
    </w:p>
    <w:p>
      <w:pPr>
        <w:pStyle w:val="Heading1"/>
      </w:pPr>
      <w:bookmarkStart w:id="2" w:name="_Toc2"/>
      <w:r>
        <w:t>Article summary:</w:t>
      </w:r>
      <w:bookmarkEnd w:id="2"/>
    </w:p>
    <w:p>
      <w:pPr>
        <w:jc w:val="both"/>
      </w:pPr>
      <w:r>
        <w:rPr/>
        <w:t xml:space="preserve">1. This study investigated the effects of hypoxia and hypoxic training on oxidative stress in ApoE knockout mice fed a high-fat diet.</w:t>
      </w:r>
    </w:p>
    <w:p>
      <w:pPr>
        <w:jc w:val="both"/>
      </w:pPr>
      <w:r>
        <w:rPr/>
        <w:t xml:space="preserve">2. Results showed that hypoxia and hypoxic training reduced plasma levels of total cholesterol, LDL-C, and TG, as well as ROS levels and protein carbonylation in skeletal muscle.</w:t>
      </w:r>
    </w:p>
    <w:p>
      <w:pPr>
        <w:jc w:val="both"/>
      </w:pPr>
      <w:r>
        <w:rPr/>
        <w:t xml:space="preserve">3. Nrf2 signaling pathway may play an important role in the regulation of glutathione system antioxidant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description of the research methods used to investigate the effects of hypoxia and hypoxic training on oxidative stress in ApoE knockout mice fed a high-fat diet. The authors provide clear evidence for their claims, including data from blood tests to measure lipid levels and from skeletal muscle samples to measure oxidative stress markers. The results are presented objectively without any bias or promotional content. </w:t>
      </w:r>
    </w:p>
    <w:p>
      <w:pPr>
        <w:jc w:val="both"/>
      </w:pPr>
      <w:r>
        <w:rPr/>
        <w:t xml:space="preserve">However, there are some potential areas for improvement that could make the article more comprehensive. For example, it would be beneficial to include information about possible risks associated with hypoxia or hypoxic training interventions, such as increased risk of injury or fatigue due to overexertion during exercise sessions. Additionally, it would be useful to explore counterarguments or alternative explanations for the observed effects; for instance, further research could examine whether other factors such as diet composition may have contributed to the observed changes in lipid levels or oxidative stress markers.</w:t>
      </w:r>
    </w:p>
    <w:p>
      <w:pPr>
        <w:pStyle w:val="Heading1"/>
      </w:pPr>
      <w:bookmarkStart w:id="5" w:name="_Toc5"/>
      <w:r>
        <w:t>Topics for further research:</w:t>
      </w:r>
      <w:bookmarkEnd w:id="5"/>
    </w:p>
    <w:p>
      <w:pPr>
        <w:spacing w:after="0"/>
        <w:numPr>
          <w:ilvl w:val="0"/>
          <w:numId w:val="2"/>
        </w:numPr>
      </w:pPr>
      <w:r>
        <w:rPr/>
        <w:t xml:space="preserve">Risks associated with hypoxia</w:t>
      </w:r>
    </w:p>
    <w:p>
      <w:pPr>
        <w:spacing w:after="0"/>
        <w:numPr>
          <w:ilvl w:val="0"/>
          <w:numId w:val="2"/>
        </w:numPr>
      </w:pPr>
      <w:r>
        <w:rPr/>
        <w:t xml:space="preserve">Risks associated with hypoxic training</w:t>
      </w:r>
    </w:p>
    <w:p>
      <w:pPr>
        <w:spacing w:after="0"/>
        <w:numPr>
          <w:ilvl w:val="0"/>
          <w:numId w:val="2"/>
        </w:numPr>
      </w:pPr>
      <w:r>
        <w:rPr/>
        <w:t xml:space="preserve">Effects of diet composition on lipid levels</w:t>
      </w:r>
    </w:p>
    <w:p>
      <w:pPr>
        <w:spacing w:after="0"/>
        <w:numPr>
          <w:ilvl w:val="0"/>
          <w:numId w:val="2"/>
        </w:numPr>
      </w:pPr>
      <w:r>
        <w:rPr/>
        <w:t xml:space="preserve">Effects of diet composition on oxidative stress markers</w:t>
      </w:r>
    </w:p>
    <w:p>
      <w:pPr>
        <w:spacing w:after="0"/>
        <w:numPr>
          <w:ilvl w:val="0"/>
          <w:numId w:val="2"/>
        </w:numPr>
      </w:pPr>
      <w:r>
        <w:rPr/>
        <w:t xml:space="preserve">Counterarguments to hypoxia and hypoxic training</w:t>
      </w:r>
    </w:p>
    <w:p>
      <w:pPr>
        <w:numPr>
          <w:ilvl w:val="0"/>
          <w:numId w:val="2"/>
        </w:numPr>
      </w:pPr>
      <w:r>
        <w:rPr/>
        <w:t xml:space="preserve">Alternative explanations for hypoxia and hypoxic training effects</w:t>
      </w:r>
    </w:p>
    <w:p>
      <w:pPr>
        <w:pStyle w:val="Heading1"/>
      </w:pPr>
      <w:bookmarkStart w:id="6" w:name="_Toc6"/>
      <w:r>
        <w:t>Report location:</w:t>
      </w:r>
      <w:bookmarkEnd w:id="6"/>
    </w:p>
    <w:p>
      <w:hyperlink r:id="rId8" w:history="1">
        <w:r>
          <w:rPr>
            <w:color w:val="2980b9"/>
            <w:u w:val="single"/>
          </w:rPr>
          <w:t xml:space="preserve">https://www.fullpicture.app/item/c73d96847328ee1f883d104b174c9e6a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F0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BJTD202111007.htm" TargetMode="External"/><Relationship Id="rId8" Type="http://schemas.openxmlformats.org/officeDocument/2006/relationships/hyperlink" Target="https://www.fullpicture.app/item/c73d96847328ee1f883d104b174c9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2023-02-23T05:55:03+01:00</dcterms:created>
  <dcterms:modified xsi:type="dcterms:W3CDTF">2023-02-23T05:55:03+01:00</dcterms:modified>
</cp:coreProperties>
</file>

<file path=docProps/custom.xml><?xml version="1.0" encoding="utf-8"?>
<Properties xmlns="http://schemas.openxmlformats.org/officeDocument/2006/custom-properties" xmlns:vt="http://schemas.openxmlformats.org/officeDocument/2006/docPropsVTypes"/>
</file>