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Non anti-coagulant factors associated with filter life in continuous renal replacement therapy (CRRT): a systematic review and meta-analysis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https://www.ncbi.nlm.nih.gov/pmc/articles/PMC5319031/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本文通过系统回顾和荟萃分析研究了影响连续肾脏替代治疗（CRRT）中滤器寿命的非抗凝因素。研究发现，血管通路、电路和患者因素都会对滤器寿命产生影响。</w:t>
      </w:r>
    </w:p>
    <w:p>
      <w:pPr>
        <w:jc w:val="both"/>
      </w:pPr>
      <w:r>
        <w:rPr/>
        <w:t xml:space="preserve">2. 在血管通路方面，隧道式半永久导管的滤器寿命最长，其次是股动脉、颈内静脉和锁骨下静脉。但关于股动脉和颈内静脉导管之间的差异报道存在不一致性。</w:t>
      </w:r>
    </w:p>
    <w:p>
      <w:pPr>
        <w:jc w:val="both"/>
      </w:pPr>
      <w:r>
        <w:rPr/>
        <w:t xml:space="preserve">3. 在电路方面，连续静脉-静脉血液透析（CVVHD-F）的模式相比于连续静脉-静脉血液透析（CVVH），有着更低的故障率。此外，较高的血流速度也有利于滤器寿命。然而，目前还没有足够的数据来确定不同类型的滤器对滤器寿命的优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本文通过系统回顾和荟萃分析研究了影响CRRT中滤器寿命的非抗凝因素。结果显示，血管通路、电路和患者因素都会对滤器寿命产生影响。其中，隧道式半永久导管的滤器寿命最长，CVVHD-F模式相比于CVVH有着更低的故障率，较高的血流速度也有利于滤器寿命。然而，目前还需要进一步研究来确认这些结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篇关于连续肾脏替代治疗（CRRT）中与滤器寿命相关的非抗凝因素的系统综述和荟萃分析。文章首先介绍了CRRT的背景和重要性，然后通过系统搜索文献来确定影响滤器寿命的血管通路、回路和患者因素，并将结果以荟萃分析的形式呈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然而，这篇文章存在一些潜在的偏见和问题。首先，作者在引言部分提到了大量关于抗凝策略的研究，但没有提及其他可能影响滤器寿命的因素。这可能导致对非抗凝因素的重要性进行了过度强调。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指出了一些与滤器寿命相关的血管通路、回路和患者因素，但并未提供足够的证据来支持这些结论。作者承认研究存在高风险偏倚，并且结果仅为假设生成性质。然而，在没有更多可靠证据支持的情况下，这些结论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此外，文章没有探讨可能存在的反驳观点或其他解释。它只提供了一个单一观点，并未平等地呈现双方的证据。这可能导致读者对该观点的接受度降低，并产生质疑。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最后，文章没有提及可能存在的风险或潜在的副作用。它只关注了滤器寿命的因素，而忽略了其他可能与CRRT相关的重要问题。这种片面报道可能会给读者带来误导。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综上所述，这篇文章存在一些潜在的偏见和问题，包括片面报道、缺乏足够证据支持、未探索反驳观点等。读者应该谨慎对待其中提出的主张，并寻找更多可靠的证据来支持决策和实践。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CRRT抗凝策略的影响因素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CRRT滤器寿命的其他非抗凝因素
</w:t>
      </w:r>
    </w:p>
    <w:p>
      <w:pPr>
        <w:spacing w:after="0"/>
        <w:numPr>
          <w:ilvl w:val="0"/>
          <w:numId w:val="2"/>
        </w:numPr>
      </w:pPr>
      <w:r>
        <w:rPr/>
        <w:t xml:space="preserve">CRRT滤器寿命的证据支持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CRRT滤器寿命的反驳观点
</w:t>
      </w:r>
    </w:p>
    <w:p>
      <w:pPr>
        <w:spacing w:after="0"/>
        <w:numPr>
          <w:ilvl w:val="0"/>
          <w:numId w:val="2"/>
        </w:numPr>
      </w:pPr>
      <w:r>
        <w:rPr/>
        <w:t xml:space="preserve">CRRT的风险和副作用
</w:t>
      </w:r>
    </w:p>
    <w:p>
      <w:pPr>
        <w:numPr>
          <w:ilvl w:val="0"/>
          <w:numId w:val="2"/>
        </w:numPr>
      </w:pPr>
      <w:r>
        <w:rPr/>
        <w:t xml:space="preserve">CRRT的其他重要问题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https://www.fullpicture.app/item/c756d6e879ea7bb23b8b9e564a923776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D301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5319031/" TargetMode="External"/><Relationship Id="rId8" Type="http://schemas.openxmlformats.org/officeDocument/2006/relationships/hyperlink" Target="https://www.fullpicture.app/item/c756d6e879ea7bb23b8b9e564a9237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2024-04-20T06:35:38+02:00</dcterms:created>
  <dcterms:modified xsi:type="dcterms:W3CDTF">2024-04-20T06:35:38+02:00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