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Advertising in Health Insurance Markets | Marketing Science</w:t>
      </w:r>
      <w:br/>
      <w:hyperlink r:id="rId7" w:history="1">
        <w:r>
          <w:rPr>
            <w:color w:val="2980b9"/>
            <w:u w:val="single"/>
          </w:rPr>
          <w:t xml:space="preserve">https://pubsonline-informs-org-s.vpn.seu.edu.cn:8118/doi/10.1287/mksc.2018.1086</w:t>
        </w:r>
      </w:hyperlink>
    </w:p>
    <w:p>
      <w:pPr>
        <w:pStyle w:val="Heading1"/>
      </w:pPr>
      <w:bookmarkStart w:id="2" w:name="_Toc2"/>
      <w:r>
        <w:t>Article summary:</w:t>
      </w:r>
      <w:bookmarkEnd w:id="2"/>
    </w:p>
    <w:p>
      <w:pPr>
        <w:jc w:val="both"/>
      </w:pPr>
      <w:r>
        <w:rPr/>
        <w:t xml:space="preserve">1. Regulators are concerned about firms potentially using ads to “cream skim” or attract an advantageous risk pool, as well as the potential for firms to use misinformation to take advantage of the elderly.</w:t>
      </w:r>
    </w:p>
    <w:p>
      <w:pPr>
        <w:jc w:val="both"/>
      </w:pPr>
      <w:r>
        <w:rPr/>
        <w:t xml:space="preserve">2. Television advertising has a small effect on brand enrollments, making advertising a relatively expensive means of acquiring customers.</w:t>
      </w:r>
    </w:p>
    <w:p>
      <w:pPr>
        <w:jc w:val="both"/>
      </w:pPr>
      <w:r>
        <w:rPr/>
        <w:t xml:space="preserve">3. Evidence is provided that the small advertising effect is not explained by a prisoner’s dilemma equilibrium and that advertising effects are short lived, further decreasing the potential of advertising to create long-run value to the firm.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analysis of television advertising in health insurance markets and its effects on consumer choice. The article is generally reliable and trustworthy, providing evidence for its claims and exploring counterarguments where appropriate. The article does not appear to be one-sided or biased in any way, presenting both sides of the argument fairly and objectively. It also does not contain any promotional content or partiality towards any particular side of the argument. </w:t>
      </w:r>
    </w:p>
    <w:p>
      <w:pPr>
        <w:jc w:val="both"/>
      </w:pPr>
      <w:r>
        <w:rPr/>
        <w:t xml:space="preserve">The article does provide evidence for its claims, such as citing research studies which demonstrate that television advertising has a small effect on brand enrollments and that this effect is not explained by a prisoner’s dilemma equilibrium. However, it could have explored other possible sources of bias or missing points of consideration more thoroughly, such as whether there are any potential risks associated with television advertising in health insurance markets which were not noted in the article. Additionally, it could have presented both sides of the argument more equally by providing more evidence for each side rather than focusing primarily on one side over another. </w:t>
      </w:r>
    </w:p>
    <w:p>
      <w:pPr>
        <w:jc w:val="both"/>
      </w:pPr>
      <w:r>
        <w:rPr/>
        <w:t xml:space="preserve">In conclusion, while this article is generally reliable and trustworthy, it could have explored certain aspects more thoroughly in order to present both sides of the argument more equally and provide additional evidence for its claims.</w:t>
      </w:r>
    </w:p>
    <w:p>
      <w:pPr>
        <w:pStyle w:val="Heading1"/>
      </w:pPr>
      <w:bookmarkStart w:id="5" w:name="_Toc5"/>
      <w:r>
        <w:t>Topics for further research:</w:t>
      </w:r>
      <w:bookmarkEnd w:id="5"/>
    </w:p>
    <w:p>
      <w:pPr>
        <w:spacing w:after="0"/>
        <w:numPr>
          <w:ilvl w:val="0"/>
          <w:numId w:val="2"/>
        </w:numPr>
      </w:pPr>
      <w:r>
        <w:rPr/>
        <w:t xml:space="preserve">Television advertising health insurance markets risks</w:t>
      </w:r>
    </w:p>
    <w:p>
      <w:pPr>
        <w:spacing w:after="0"/>
        <w:numPr>
          <w:ilvl w:val="0"/>
          <w:numId w:val="2"/>
        </w:numPr>
      </w:pPr>
      <w:r>
        <w:rPr/>
        <w:t xml:space="preserve">Television advertising health insurance markets consumer choice</w:t>
      </w:r>
    </w:p>
    <w:p>
      <w:pPr>
        <w:spacing w:after="0"/>
        <w:numPr>
          <w:ilvl w:val="0"/>
          <w:numId w:val="2"/>
        </w:numPr>
      </w:pPr>
      <w:r>
        <w:rPr/>
        <w:t xml:space="preserve">Television advertising health insurance markets prisoner’s dilemma</w:t>
      </w:r>
    </w:p>
    <w:p>
      <w:pPr>
        <w:spacing w:after="0"/>
        <w:numPr>
          <w:ilvl w:val="0"/>
          <w:numId w:val="2"/>
        </w:numPr>
      </w:pPr>
      <w:r>
        <w:rPr/>
        <w:t xml:space="preserve">Television advertising health insurance markets bias</w:t>
      </w:r>
    </w:p>
    <w:p>
      <w:pPr>
        <w:spacing w:after="0"/>
        <w:numPr>
          <w:ilvl w:val="0"/>
          <w:numId w:val="2"/>
        </w:numPr>
      </w:pPr>
      <w:r>
        <w:rPr/>
        <w:t xml:space="preserve">Television advertising health insurance markets research studies</w:t>
      </w:r>
    </w:p>
    <w:p>
      <w:pPr>
        <w:numPr>
          <w:ilvl w:val="0"/>
          <w:numId w:val="2"/>
        </w:numPr>
      </w:pPr>
      <w:r>
        <w:rPr/>
        <w:t xml:space="preserve">Television advertising health insurance markets brand enrollments</w:t>
      </w:r>
    </w:p>
    <w:p>
      <w:pPr>
        <w:pStyle w:val="Heading1"/>
      </w:pPr>
      <w:bookmarkStart w:id="6" w:name="_Toc6"/>
      <w:r>
        <w:t>Report location:</w:t>
      </w:r>
      <w:bookmarkEnd w:id="6"/>
    </w:p>
    <w:p>
      <w:hyperlink r:id="rId8" w:history="1">
        <w:r>
          <w:rPr>
            <w:color w:val="2980b9"/>
            <w:u w:val="single"/>
          </w:rPr>
          <w:t xml:space="preserve">https://www.fullpicture.app/item/c757678c0571037843c1091b0cd053c0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E151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online-informs-org-s.vpn.seu.edu.cn:8118/doi/10.1287/mksc.2018.1086" TargetMode="External"/><Relationship Id="rId8" Type="http://schemas.openxmlformats.org/officeDocument/2006/relationships/hyperlink" Target="https://www.fullpicture.app/item/c757678c0571037843c1091b0cd053c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2023-02-22T22:48:32+01:00</dcterms:created>
  <dcterms:modified xsi:type="dcterms:W3CDTF">2023-02-22T22:48:32+01:00</dcterms:modified>
</cp:coreProperties>
</file>

<file path=docProps/custom.xml><?xml version="1.0" encoding="utf-8"?>
<Properties xmlns="http://schemas.openxmlformats.org/officeDocument/2006/custom-properties" xmlns:vt="http://schemas.openxmlformats.org/officeDocument/2006/docPropsVTypes"/>
</file>