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China's provincial industrial carbon emission reduction and optimization of carbon emission reduction paths in “lagging regions”: Efficiency-cost analysis - ScienceDirect</w:t>
      </w:r>
      <w:br/>
      <w:hyperlink r:id="rId7" w:history="1">
        <w:r>
          <w:rPr>
            <w:color w:val="2980b9"/>
            <w:u w:val="single"/>
          </w:rPr>
          <w:t xml:space="preserve">https://vpn.gufe.edu.cn/https/77726476706e69737468656265737421e7e056d234336155700b8ca891472636a6d29e640e/science/article/pii/S0301479720311464?via%3Dihub</w:t>
        </w:r>
      </w:hyperlink>
    </w:p>
    <w:p>
      <w:pPr>
        <w:pStyle w:val="Heading1"/>
      </w:pPr>
      <w:bookmarkStart w:id="2" w:name="_Toc2"/>
      <w:r>
        <w:t>Article summary:</w:t>
      </w:r>
      <w:bookmarkEnd w:id="2"/>
    </w:p>
    <w:p>
      <w:pPr>
        <w:jc w:val="both"/>
      </w:pPr>
      <w:r>
        <w:rPr/>
        <w:t xml:space="preserve">1. This study evaluates the effectiveness of industrial carbon emission reduction in 30 provinces of China.</w:t>
      </w:r>
    </w:p>
    <w:p>
      <w:pPr>
        <w:jc w:val="both"/>
      </w:pPr>
      <w:r>
        <w:rPr/>
        <w:t xml:space="preserve">2. It identifies 11 “lagging regions” that fail to meet their 2030 targets and optimizes their emission reduction paths based on efficiency-cost analysis.</w:t>
      </w:r>
    </w:p>
    <w:p>
      <w:pPr>
        <w:jc w:val="both"/>
      </w:pPr>
      <w:r>
        <w:rPr/>
        <w:t xml:space="preserve">3. Differentiated targets are used to optimize carbon emission reduction paths for the “lagging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effectiveness of China's provincial industrial carbon emission reduction and optimization of carbon emission reduction paths in “lagging regions”, with a focus on efficiency-cost analysis. The article is well-structured and provides a comprehensive overview of the topic, including an introduction, methodology, analysis, discussion, and conclusion. The authors have provided sufficient evidence to support their claims and conclusions, such as data from 30 provinces in China and results from efficiency-cost analysis.</w:t>
      </w:r>
    </w:p>
    <w:p>
      <w:pPr>
        <w:jc w:val="both"/>
      </w:pPr>
      <w:r>
        <w:rPr/>
        <w:t xml:space="preserve">The article does not appear to be biased or one-sided; it presents both sides equally by providing an objective overview of the topic and presenting evidence from both sides. However, there are some potential risks that are not noted in the article, such as potential environmental impacts due to increased emissions or economic costs associated with reducing emissions. Additionally, there is no mention of any counterarguments or alternative solutions that could be explored for reducing emissions in “lagging regions”. </w:t>
      </w:r>
    </w:p>
    <w:p>
      <w:pPr>
        <w:jc w:val="both"/>
      </w:pPr>
      <w:r>
        <w:rPr/>
        <w:t xml:space="preserve">In conclusion, this article is reliable and trustworthy overall; it provides a comprehensive overview of the topic with sufficient evidence to support its claims and conclusions. However, there are some potential risks that should be noted as well as unexplored counterarguments or alternative solutions that could be explored for reducing emissions in “lagging regions”.</w:t>
      </w:r>
    </w:p>
    <w:p>
      <w:pPr>
        <w:pStyle w:val="Heading1"/>
      </w:pPr>
      <w:bookmarkStart w:id="5" w:name="_Toc5"/>
      <w:r>
        <w:t>Topics for further research:</w:t>
      </w:r>
      <w:bookmarkEnd w:id="5"/>
    </w:p>
    <w:p>
      <w:pPr>
        <w:spacing w:after="0"/>
        <w:numPr>
          <w:ilvl w:val="0"/>
          <w:numId w:val="2"/>
        </w:numPr>
      </w:pPr>
      <w:r>
        <w:rPr/>
        <w:t xml:space="preserve">Environmental impacts of increased emissions</w:t>
      </w:r>
    </w:p>
    <w:p>
      <w:pPr>
        <w:spacing w:after="0"/>
        <w:numPr>
          <w:ilvl w:val="0"/>
          <w:numId w:val="2"/>
        </w:numPr>
      </w:pPr>
      <w:r>
        <w:rPr/>
        <w:t xml:space="preserve">Economic costs of reducing emissions</w:t>
      </w:r>
    </w:p>
    <w:p>
      <w:pPr>
        <w:spacing w:after="0"/>
        <w:numPr>
          <w:ilvl w:val="0"/>
          <w:numId w:val="2"/>
        </w:numPr>
      </w:pPr>
      <w:r>
        <w:rPr/>
        <w:t xml:space="preserve">Alternative solutions for reducing emissions</w:t>
      </w:r>
    </w:p>
    <w:p>
      <w:pPr>
        <w:spacing w:after="0"/>
        <w:numPr>
          <w:ilvl w:val="0"/>
          <w:numId w:val="2"/>
        </w:numPr>
      </w:pPr>
      <w:r>
        <w:rPr/>
        <w:t xml:space="preserve">Carbon emission reduction strategies</w:t>
      </w:r>
    </w:p>
    <w:p>
      <w:pPr>
        <w:spacing w:after="0"/>
        <w:numPr>
          <w:ilvl w:val="0"/>
          <w:numId w:val="2"/>
        </w:numPr>
      </w:pPr>
      <w:r>
        <w:rPr/>
        <w:t xml:space="preserve">Carbon emission reduction paths in lagging regions</w:t>
      </w:r>
    </w:p>
    <w:p>
      <w:pPr>
        <w:numPr>
          <w:ilvl w:val="0"/>
          <w:numId w:val="2"/>
        </w:numPr>
      </w:pPr>
      <w:r>
        <w:rPr/>
        <w:t xml:space="preserve">Efficiency-cost analysis of carbon emission reduction</w:t>
      </w:r>
    </w:p>
    <w:p>
      <w:pPr>
        <w:pStyle w:val="Heading1"/>
      </w:pPr>
      <w:bookmarkStart w:id="6" w:name="_Toc6"/>
      <w:r>
        <w:t>Report location:</w:t>
      </w:r>
      <w:bookmarkEnd w:id="6"/>
    </w:p>
    <w:p>
      <w:hyperlink r:id="rId8" w:history="1">
        <w:r>
          <w:rPr>
            <w:color w:val="2980b9"/>
            <w:u w:val="single"/>
          </w:rPr>
          <w:t xml:space="preserve">https://www.fullpicture.app/item/c757c3c2c4b19d822ec32cb24f1dd484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45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ufe.edu.cn/https/77726476706e69737468656265737421e7e056d234336155700b8ca891472636a6d29e640e/science/article/pii/S0301479720311464?via%3Dihub" TargetMode="External"/><Relationship Id="rId8" Type="http://schemas.openxmlformats.org/officeDocument/2006/relationships/hyperlink" Target="https://www.fullpicture.app/item/c757c3c2c4b19d822ec32cb24f1dd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2023-02-20T08:33:35+01:00</dcterms:created>
  <dcterms:modified xsi:type="dcterms:W3CDTF">2023-02-20T08:33:35+01:00</dcterms:modified>
</cp:coreProperties>
</file>

<file path=docProps/custom.xml><?xml version="1.0" encoding="utf-8"?>
<Properties xmlns="http://schemas.openxmlformats.org/officeDocument/2006/custom-properties" xmlns:vt="http://schemas.openxmlformats.org/officeDocument/2006/docPropsVTypes"/>
</file>