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PM2.5-induced lung inflammation in mice: Differences of inflammatory response in macrophages and type II alveolar cells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https://pubmed.ncbi.nlm.nih.gov/28555929/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PM2.5 causes lung inflammation in mice through oxidative stress and proinflammatory mediators.</w:t>
      </w:r>
    </w:p>
    <w:p>
      <w:pPr>
        <w:jc w:val="both"/>
      </w:pPr>
      <w:r>
        <w:rPr/>
        <w:t xml:space="preserve">2. Macrophages may release proinflammatory mediators via the LPS/MyD88 pathway, while type II alveolar cells may react sensitively to oxidative stress induced by PM2.5.</w:t>
      </w:r>
    </w:p>
    <w:p>
      <w:pPr>
        <w:jc w:val="both"/>
      </w:pPr>
      <w:r>
        <w:rPr/>
        <w:t xml:space="preserve">3. N-acetylcysteine (NAC) can attenuate PM2.5-induced inflammation, particularly when combined with polymyxin B (PMB).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作为一篇研究PM2.5对小鼠肺部炎症反应的文章，该文提供了一些有价值的实验结果和数据。然而，在其内容中也存在一些潜在的偏见和问题。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片面报道的问题。虽然作者提供了一些实验结果来支持他们的结论，但是他们并没有探讨其他可能影响肺部炎症反应的因素，如动物品种、性别、年龄等。这些因素都可能会对实验结果产生影响，但是作者并没有进行充分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中存在缺失的考虑点。例如，在讨论PM2.5引起肺部炎症反应时，作者只关注了LPS/MyD88途径和氧化应激途径两个方面，并未探讨其他可能参与其中的机制或因素。这样做可能会导致对整个过程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此外，该文章中提出了一些主张却缺乏证据支持。例如，在讨论NAC对肺部炎症反应的抑制作用时，作者认为其效果较弱，但并未提供足够的数据来支持这一观点。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最后，该文章似乎没有平等地呈现双方观点。尽管作者提供了一些数据来支持自己的结论，但是他们并未探讨其他学者对于PM2.5引起肺部炎症反应机制的不同看法或争议点。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综上所述，虽然该文章提供了有价值的实验结果和数据，但是在其内容中也存在一些潜在偏见和问题。读者需要谨慎评估其中所呈现信息，并结合其他相关文献进行综合分析。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lung inflammation response in mice
</w:t>
      </w:r>
    </w:p>
    <w:p>
      <w:pPr>
        <w:spacing w:after="0"/>
        <w:numPr>
          <w:ilvl w:val="0"/>
          <w:numId w:val="2"/>
        </w:numPr>
      </w:pPr>
      <w:r>
        <w:rPr/>
        <w:t xml:space="preserve">Mechanisms and factors involved in PM</w:t>
      </w:r>
    </w:p>
    <w:p>
      <w:pPr>
        <w:spacing w:after="0"/>
        <w:numPr>
          <w:ilvl w:val="0"/>
          <w:numId w:val="2"/>
        </w:numPr>
      </w:pPr>
      <w:r>
        <w:rPr/>
        <w:t xml:space="preserve">5-induced lung inflammation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weak inhibitory effect of NAC on lung inflammation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controversies on PM</w:t>
      </w:r>
    </w:p>
    <w:p>
      <w:pPr>
        <w:spacing w:after="0"/>
        <w:numPr>
          <w:ilvl w:val="0"/>
          <w:numId w:val="2"/>
        </w:numPr>
      </w:pPr>
      <w:r>
        <w:rPr/>
        <w:t xml:space="preserve">5-induced lung inflammation mechanism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issues in the article's reporting
</w:t>
      </w:r>
    </w:p>
    <w:p>
      <w:pPr>
        <w:numPr>
          <w:ilvl w:val="0"/>
          <w:numId w:val="2"/>
        </w:numPr>
      </w:pPr>
      <w:r>
        <w:rPr/>
        <w:t xml:space="preserve">Need for careful evaluation and comprehensive analysis of the presented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https://www.fullpicture.app/item/c76b8259d0f9f21ede696c3e72f4a9b9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0EE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8555929/" TargetMode="External"/><Relationship Id="rId8" Type="http://schemas.openxmlformats.org/officeDocument/2006/relationships/hyperlink" Target="https://www.fullpicture.app/item/c76b8259d0f9f21ede696c3e72f4a9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2023-12-10T04:45:48+01:00</dcterms:created>
  <dcterms:modified xsi:type="dcterms:W3CDTF">2023-12-10T04:45:48+01:00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