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Serum trimethylamine-N-oxide is associated with incident type 2 diabetes in middle-aged and older adults: a prospective cohort study - PMC</w:t>
      </w:r>
      <w:br/>
      <w:hyperlink r:id="rId7" w:history="1">
        <w:r>
          <w:rPr>
            <w:color w:val="2980b9"/>
            <w:u w:val="single"/>
          </w:rPr>
          <w:t xml:space="preserve">https://www.ncbi.nlm.nih.gov/pmc/articles/PMC9389664/</w:t>
        </w:r>
      </w:hyperlink>
    </w:p>
    <w:p>
      <w:pPr>
        <w:pStyle w:val="Heading1"/>
      </w:pPr>
      <w:bookmarkStart w:id="2" w:name="_Toc2"/>
      <w:r>
        <w:t>Article summary:</w:t>
      </w:r>
      <w:bookmarkEnd w:id="2"/>
    </w:p>
    <w:p>
      <w:pPr>
        <w:jc w:val="both"/>
      </w:pPr>
      <w:r>
        <w:rPr/>
        <w:t xml:space="preserve">1. A prospective cohort study in China found that higher levels of serum trimethylamine-N-oxide (TMAO) were associated with an increased risk of incident type 2 diabetes in middle-aged and older adults.</w:t>
      </w:r>
    </w:p>
    <w:p>
      <w:pPr>
        <w:jc w:val="both"/>
      </w:pPr>
      <w:r>
        <w:rPr/>
        <w:t xml:space="preserve">2. The study included 2088 diabetes-free participants aged 40-75 years, and incident type 2 diabetes was ascertained during follow-up visits over a median of 8.9 years.</w:t>
      </w:r>
    </w:p>
    <w:p>
      <w:pPr>
        <w:jc w:val="both"/>
      </w:pPr>
      <w:r>
        <w:rPr/>
        <w:t xml:space="preserve">3. The findings suggest that TMAO may be a potential link between diet, gut microbiota, and lifestyle-related diseases, and highlight the importance of considering TMAO levels in the prevention and management of type 2 diabetes.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"Serum trimethylamine-N-oxide is associated with incident type 2 diabetes in middle-aged and older adults: a prospective cohort study" presents findings from a community-based prospective cohort study in China. The study aimed to investigate the association between serum TMAO and incident type 2 diabetes in middle-aged and older adults.</w:t>
      </w:r>
    </w:p>
    <w:p>
      <w:pPr>
        <w:jc w:val="both"/>
      </w:pPr>
      <w:r>
        <w:rPr/>
        <w:t xml:space="preserve"/>
      </w:r>
    </w:p>
    <w:p>
      <w:pPr>
        <w:jc w:val="both"/>
      </w:pPr>
      <w:r>
        <w:rPr/>
        <w:t xml:space="preserve">The article provides a detailed description of the study design, including the inclusion and exclusion criteria, data collection methods, and statistical analysis. The results show that higher levels of serum TMAO are associated with an increased risk of incident type 2 diabetes. However, the article also notes that previous studies have shown inconsistent results regarding the association between TMAO and diabetes risk.</w:t>
      </w:r>
    </w:p>
    <w:p>
      <w:pPr>
        <w:jc w:val="both"/>
      </w:pPr>
      <w:r>
        <w:rPr/>
        <w:t xml:space="preserve"/>
      </w:r>
    </w:p>
    <w:p>
      <w:pPr>
        <w:jc w:val="both"/>
      </w:pPr>
      <w:r>
        <w:rPr/>
        <w:t xml:space="preserve">One potential bias in this study is that it only includes participants from one region in China, which may limit its generalizability to other populations. Additionally, the article does not provide information on potential confounding factors that may have influenced the association between TMAO and diabetes risk, such as diet or physical activity levels.</w:t>
      </w:r>
    </w:p>
    <w:p>
      <w:pPr>
        <w:jc w:val="both"/>
      </w:pPr>
      <w:r>
        <w:rPr/>
        <w:t xml:space="preserve"/>
      </w:r>
    </w:p>
    <w:p>
      <w:pPr>
        <w:jc w:val="both"/>
      </w:pPr>
      <w:r>
        <w:rPr/>
        <w:t xml:space="preserve">The article also lacks discussion on potential mechanisms underlying the observed association between TMAO and diabetes risk. While animal studies suggest that TMAO may play a role in glucose and lipid homeostasis, more research is needed to understand how TMAO affects human metabolism.</w:t>
      </w:r>
    </w:p>
    <w:p>
      <w:pPr>
        <w:jc w:val="both"/>
      </w:pPr>
      <w:r>
        <w:rPr/>
        <w:t xml:space="preserve"/>
      </w:r>
    </w:p>
    <w:p>
      <w:pPr>
        <w:jc w:val="both"/>
      </w:pPr>
      <w:r>
        <w:rPr/>
        <w:t xml:space="preserve">Overall, while this study provides valuable insights into the association between TMAO and diabetes risk, further research is needed to confirm these findings and explore potential mechanisms underlying this relationship. Additionally, future studies should consider potential confounding factors when investigating this association.</w:t>
      </w:r>
    </w:p>
    <w:p>
      <w:pPr>
        <w:pStyle w:val="Heading1"/>
      </w:pPr>
      <w:bookmarkStart w:id="5" w:name="_Toc5"/>
      <w:r>
        <w:t>Topics for further research:</w:t>
      </w:r>
      <w:bookmarkEnd w:id="5"/>
    </w:p>
    <w:p>
      <w:pPr>
        <w:spacing w:after="0"/>
        <w:numPr>
          <w:ilvl w:val="0"/>
          <w:numId w:val="2"/>
        </w:numPr>
      </w:pPr>
      <w:r>
        <w:rPr/>
        <w:t xml:space="preserve">Mechanisms underlying the association between TMAO and diabetes risk
</w:t>
      </w:r>
    </w:p>
    <w:p>
      <w:pPr>
        <w:spacing w:after="0"/>
        <w:numPr>
          <w:ilvl w:val="0"/>
          <w:numId w:val="2"/>
        </w:numPr>
      </w:pPr>
      <w:r>
        <w:rPr/>
        <w:t xml:space="preserve">Confounding factors in the association between TMAO and diabetes risk
</w:t>
      </w:r>
    </w:p>
    <w:p>
      <w:pPr>
        <w:spacing w:after="0"/>
        <w:numPr>
          <w:ilvl w:val="0"/>
          <w:numId w:val="2"/>
        </w:numPr>
      </w:pPr>
      <w:r>
        <w:rPr/>
        <w:t xml:space="preserve">TMAO and glucose homeostasis in humans
</w:t>
      </w:r>
    </w:p>
    <w:p>
      <w:pPr>
        <w:spacing w:after="0"/>
        <w:numPr>
          <w:ilvl w:val="0"/>
          <w:numId w:val="2"/>
        </w:numPr>
      </w:pPr>
      <w:r>
        <w:rPr/>
        <w:t xml:space="preserve">TMAO and lipid metabolism in humans
</w:t>
      </w:r>
    </w:p>
    <w:p>
      <w:pPr>
        <w:spacing w:after="0"/>
        <w:numPr>
          <w:ilvl w:val="0"/>
          <w:numId w:val="2"/>
        </w:numPr>
      </w:pPr>
      <w:r>
        <w:rPr/>
        <w:t xml:space="preserve">TMAO and diabetes risk in populations outside of China
</w:t>
      </w:r>
    </w:p>
    <w:p>
      <w:pPr>
        <w:numPr>
          <w:ilvl w:val="0"/>
          <w:numId w:val="2"/>
        </w:numPr>
      </w:pPr>
      <w:r>
        <w:rPr/>
        <w:t xml:space="preserve">Dietary and lifestyle factors influencing TMAO levels and diabetes risk</w:t>
      </w:r>
    </w:p>
    <w:p>
      <w:pPr>
        <w:pStyle w:val="Heading1"/>
      </w:pPr>
      <w:bookmarkStart w:id="6" w:name="_Toc6"/>
      <w:r>
        <w:t>Report location:</w:t>
      </w:r>
      <w:bookmarkEnd w:id="6"/>
    </w:p>
    <w:p>
      <w:hyperlink r:id="rId8" w:history="1">
        <w:r>
          <w:rPr>
            <w:color w:val="2980b9"/>
            <w:u w:val="single"/>
          </w:rPr>
          <w:t xml:space="preserve">https://www.fullpicture.app/item/c7cfa6806989ea9c9350b1397d8830be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4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89664/" TargetMode="External"/><Relationship Id="rId8" Type="http://schemas.openxmlformats.org/officeDocument/2006/relationships/hyperlink" Target="https://www.fullpicture.app/item/c7cfa6806989ea9c9350b1397d8830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2024-01-29T22:55:21+01:00</dcterms:created>
  <dcterms:modified xsi:type="dcterms:W3CDTF">2024-01-29T22:55:21+01:00</dcterms:modified>
</cp:coreProperties>
</file>

<file path=docProps/custom.xml><?xml version="1.0" encoding="utf-8"?>
<Properties xmlns="http://schemas.openxmlformats.org/officeDocument/2006/custom-properties" xmlns:vt="http://schemas.openxmlformats.org/officeDocument/2006/docPropsVTypes"/>
</file>