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High sensitivity SMS fiber structure based refractometer – analysis and experiment</w:t></w:r><w:br/><w:hyperlink r:id="rId7" w:history="1"><w:r><w:rPr><w:color w:val="2980b9"/><w:u w:val="single"/></w:rPr><w:t xml:space="preserve">https://opg.optica.org/oe/fulltext.cfm?uri=oe-19-9-7937&id=211705</w:t></w:r></w:hyperlink></w:p><w:p><w:pPr><w:pStyle w:val="Heading1"/></w:pPr><w:bookmarkStart w:id="2" w:name="_Toc2"/><w:r><w:t>Article summary:</w:t></w:r><w:bookmarkEnd w:id="2"/></w:p><w:p><w:pPr><w:jc w:val="both"/></w:pPr><w:r><w:rPr/><w:t xml:space="preserve">1. Investigated the influence of multimode fiber core (MMFC) diameters and lengths on the sensitivity of an SMS fiber based refractometer</w:t></w:r></w:p><w:p><w:pPr><w:jc w:val="both"/></w:pPr><w:r><w:rPr/><w:t xml:space="preserve">2. Numerical simulations show that a smaller MMFC diameter has higher sensitivity</w:t></w:r></w:p><w:p><w:pPr><w:jc w:val="both"/></w:pPr><w:r><w:rPr/><w:t xml:space="preserve">3. Experimental verification achieved maximum sensitivity of 1815 nm/RIU for a refractive index range from 1.342 to 1.437</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analysis and experiments to support its claims. The numerical simulations are well-explained and provide evidence for the conclusion that a smaller MMFC diameter has higher sensitivity. The experimental verification also supports this conclusion, with a maximum sensitivity of 1815 nm/RIU achieved in the refractive index range from 1.342 to 1.437 for a refractometer with a core diameter of 80 μm.</w:t></w:r></w:p><w:p><w:pPr><w:jc w:val="both"/></w:pPr><w:r><w:rPr/><w:t xml:space="preserve">The article does not appear to have any biases or one-sided reporting, as it presents both sides equally and provides evidence for its claims. It does not contain any unsupported claims or missing points of consideration, as all claims are supported by numerical simulations and experiments. There are no unexplored counterarguments or promotional content, as the article focuses solely on providing evidence for its claims rather than promoting any particular product or service.</w:t></w:r></w:p><w:p><w:pPr><w:jc w:val="both"/></w:pPr><w:r><w:rPr/><w:t xml:space="preserve">The article does note possible risks associated with using an SMS fiber structure based refractometer, such as the need for wider bandwidth optical sources when using smaller MMFC diameters in order to achieve higher RI measurement ranges. Additionally, it is noted that splicing joints between SMFs and MMFs may fail frequently when attempting to use an MMFC section length equal to the first re-image length (10 mm). </w:t></w:r></w:p><w:p><w:pPr><w:jc w:val="both"/></w:pPr><w:r><w:rPr/><w:t xml:space="preserve">In conclusion, this article is reliable and trustworthy due to its detailed analysis and experiments which provide evidence for its claims, lack of bias or one-sided reporting, absence of unsupported claims or missing points of consideration, lack of unexplored counterarguments or promotional content, noting possible risks associated with using an SMS fiber structure based refractometer, and presenting both sides equally.</w:t></w:r></w:p><w:p><w:pPr><w:pStyle w:val="Heading1"/></w:pPr><w:bookmarkStart w:id="5" w:name="_Toc5"/><w:r><w:t>Topics for further research:</w:t></w:r><w:bookmarkEnd w:id="5"/></w:p><w:p><w:pPr><w:spacing w:after="0"/><w:numPr><w:ilvl w:val="0"/><w:numId w:val="2"/></w:numPr></w:pPr><w:r><w:rPr/><w:t xml:space="preserve">Refractive index measurement range</w:t></w:r></w:p><w:p><w:pPr><w:spacing w:after="0"/><w:numPr><w:ilvl w:val="0"/><w:numId w:val="2"/></w:numPr></w:pPr><w:r><w:rPr/><w:t xml:space="preserve">SMS fiber structure based refractometer</w:t></w:r></w:p><w:p><w:pPr><w:spacing w:after="0"/><w:numPr><w:ilvl w:val="0"/><w:numId w:val="2"/></w:numPr></w:pPr><w:r><w:rPr/><w:t xml:space="preserve">Splicing joints between SMFs and MMFs</w:t></w:r></w:p><w:p><w:pPr><w:spacing w:after="0"/><w:numPr><w:ilvl w:val="0"/><w:numId w:val="2"/></w:numPr></w:pPr><w:r><w:rPr/><w:t xml:space="preserve">Maximum sensitivity of MMFC</w:t></w:r></w:p><w:p><w:pPr><w:spacing w:after="0"/><w:numPr><w:ilvl w:val="0"/><w:numId w:val="2"/></w:numPr></w:pPr><w:r><w:rPr/><w:t xml:space="preserve">Wider bandwidth optical sources</w:t></w:r></w:p><w:p><w:pPr><w:numPr><w:ilvl w:val="0"/><w:numId w:val="2"/></w:numPr></w:pPr><w:r><w:rPr/><w:t xml:space="preserve">Numerical simulations of MMFC</w:t></w:r></w:p><w:p><w:pPr><w:pStyle w:val="Heading1"/></w:pPr><w:bookmarkStart w:id="6" w:name="_Toc6"/><w:r><w:t>Report location:</w:t></w:r><w:bookmarkEnd w:id="6"/></w:p><w:p><w:hyperlink r:id="rId8" w:history="1"><w:r><w:rPr><w:color w:val="2980b9"/><w:u w:val="single"/></w:rPr><w:t xml:space="preserve">https://www.fullpicture.app/item/c7d1af9e41b9d2751127a6f34e8f3a6d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28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19-9-7937&amp;id=211705" TargetMode="External"/><Relationship Id="rId8" Type="http://schemas.openxmlformats.org/officeDocument/2006/relationships/hyperlink" Target="https://www.fullpicture.app/item/c7d1af9e41b9d2751127a6f34e8f3a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2023-02-20T20:50:44+01:00</dcterms:created>
  <dcterms:modified xsi:type="dcterms:W3CDTF">2023-02-20T20:50:44+01:00</dcterms:modified>
</cp:coreProperties>
</file>

<file path=docProps/custom.xml><?xml version="1.0" encoding="utf-8"?>
<Properties xmlns="http://schemas.openxmlformats.org/officeDocument/2006/custom-properties" xmlns:vt="http://schemas.openxmlformats.org/officeDocument/2006/docPropsVTypes"/>
</file>