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Adaptation with Meta-Reinforcement Learning for Trust Modelling in Human-Robot Interaction | IEEE Conference Publication | IEEE Xplore</w:t>
      </w:r>
      <w:br/>
      <w:hyperlink r:id="rId7" w:history="1">
        <w:r>
          <w:rPr>
            <w:color w:val="2980b9"/>
            <w:u w:val="single"/>
          </w:rPr>
          <w:t xml:space="preserve">https://ieeexplore.ieee.org/document/8967924</w:t>
        </w:r>
      </w:hyperlink>
    </w:p>
    <w:p>
      <w:pPr>
        <w:pStyle w:val="Heading1"/>
      </w:pPr>
      <w:bookmarkStart w:id="2" w:name="_Toc2"/>
      <w:r>
        <w:t>Article summary:</w:t>
      </w:r>
      <w:bookmarkEnd w:id="2"/>
    </w:p>
    <w:p>
      <w:pPr>
        <w:jc w:val="both"/>
      </w:pPr>
      <w:r>
        <w:rPr/>
        <w:t xml:space="preserve">1. Robots need to learn how to act, collaborate and adapt in order to navigate natural, dynamic environments populated with humans.</w:t>
      </w:r>
    </w:p>
    <w:p>
      <w:pPr>
        <w:jc w:val="both"/>
      </w:pPr>
      <w:r>
        <w:rPr/>
        <w:t xml:space="preserve">2. An assistive robot needs to understand the person’s need, perform basic object manipulation tasks, provide emotional support when needed, and more.</w:t>
      </w:r>
    </w:p>
    <w:p>
      <w:pPr>
        <w:jc w:val="both"/>
      </w:pPr>
      <w:r>
        <w:rPr/>
        <w:t xml:space="preserve">3. Meta-reinforcement learning can be used for fast adaptation in human-robot interaction (HRI).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meta-reinforcement learning for fast adaptation in HRI. The article is well-structured and clearly outlines the main points of discussion. It also provides evidence for its claims by citing relevant research studies. </w:t>
      </w:r>
    </w:p>
    <w:p>
      <w:pPr>
        <w:jc w:val="both"/>
      </w:pPr>
      <w:r>
        <w:rPr/>
        <w:t xml:space="preserve">However, there are some potential biases that should be noted. For example, the article does not explore any counterarguments or alternative approaches to HRI that may be more effective than meta-reinforcement learning. Additionally, the article does not discuss any potential risks associated with using meta-reinforcement learning for HRI such as privacy concerns or safety issues. Furthermore, the article does not present both sides of the argument equally; instead it focuses mainly on the benefits of using meta-reinforcement learning for HRI without exploring any potential drawbacks or limitations.</w:t>
      </w:r>
    </w:p>
    <w:p>
      <w:pPr>
        <w:pStyle w:val="Heading1"/>
      </w:pPr>
      <w:bookmarkStart w:id="5" w:name="_Toc5"/>
      <w:r>
        <w:t>Topics for further research:</w:t>
      </w:r>
      <w:bookmarkEnd w:id="5"/>
    </w:p>
    <w:p>
      <w:pPr>
        <w:spacing w:after="0"/>
        <w:numPr>
          <w:ilvl w:val="0"/>
          <w:numId w:val="2"/>
        </w:numPr>
      </w:pPr>
      <w:r>
        <w:rPr/>
        <w:t xml:space="preserve">Risks associated with meta-reinforcement learning for HRI</w:t>
      </w:r>
    </w:p>
    <w:p>
      <w:pPr>
        <w:spacing w:after="0"/>
        <w:numPr>
          <w:ilvl w:val="0"/>
          <w:numId w:val="2"/>
        </w:numPr>
      </w:pPr>
      <w:r>
        <w:rPr/>
        <w:t xml:space="preserve">Alternative approaches to HRI</w:t>
      </w:r>
    </w:p>
    <w:p>
      <w:pPr>
        <w:spacing w:after="0"/>
        <w:numPr>
          <w:ilvl w:val="0"/>
          <w:numId w:val="2"/>
        </w:numPr>
      </w:pPr>
      <w:r>
        <w:rPr/>
        <w:t xml:space="preserve">Privacy concerns in HRI</w:t>
      </w:r>
    </w:p>
    <w:p>
      <w:pPr>
        <w:spacing w:after="0"/>
        <w:numPr>
          <w:ilvl w:val="0"/>
          <w:numId w:val="2"/>
        </w:numPr>
      </w:pPr>
      <w:r>
        <w:rPr/>
        <w:t xml:space="preserve">Safety issues in HRI</w:t>
      </w:r>
    </w:p>
    <w:p>
      <w:pPr>
        <w:spacing w:after="0"/>
        <w:numPr>
          <w:ilvl w:val="0"/>
          <w:numId w:val="2"/>
        </w:numPr>
      </w:pPr>
      <w:r>
        <w:rPr/>
        <w:t xml:space="preserve">Drawbacks of meta-reinforcement learning for HRI</w:t>
      </w:r>
    </w:p>
    <w:p>
      <w:pPr>
        <w:numPr>
          <w:ilvl w:val="0"/>
          <w:numId w:val="2"/>
        </w:numPr>
      </w:pPr>
      <w:r>
        <w:rPr/>
        <w:t xml:space="preserve">Limitations of meta-reinforcement learning for HRI</w:t>
      </w:r>
    </w:p>
    <w:p>
      <w:pPr>
        <w:pStyle w:val="Heading1"/>
      </w:pPr>
      <w:bookmarkStart w:id="6" w:name="_Toc6"/>
      <w:r>
        <w:t>Report location:</w:t>
      </w:r>
      <w:bookmarkEnd w:id="6"/>
    </w:p>
    <w:p>
      <w:hyperlink r:id="rId8" w:history="1">
        <w:r>
          <w:rPr>
            <w:color w:val="2980b9"/>
            <w:u w:val="single"/>
          </w:rPr>
          <w:t xml:space="preserve">https://www.fullpicture.app/item/c7f4c534a47837bfed86161673c74a90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E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67924" TargetMode="External"/><Relationship Id="rId8" Type="http://schemas.openxmlformats.org/officeDocument/2006/relationships/hyperlink" Target="https://www.fullpicture.app/item/c7f4c534a47837bfed86161673c74a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2023-03-04T08:25:04+01:00</dcterms:created>
  <dcterms:modified xsi:type="dcterms:W3CDTF">2023-03-04T08:25:04+01:00</dcterms:modified>
</cp:coreProperties>
</file>

<file path=docProps/custom.xml><?xml version="1.0" encoding="utf-8"?>
<Properties xmlns="http://schemas.openxmlformats.org/officeDocument/2006/custom-properties" xmlns:vt="http://schemas.openxmlformats.org/officeDocument/2006/docPropsVTypes"/>
</file>