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Chirality of molecular nanostructures on surfaces via molecular assembly and reaction: manifestation and control - ScienceDirect</w:t>
      </w:r>
      <w:br/>
      <w:hyperlink r:id="rId7" w:history="1">
        <w:r>
          <w:rPr>
            <w:color w:val="2980b9"/>
            <w:u w:val="single"/>
          </w:rPr>
          <w:t xml:space="preserve">https://www.sciencedirect.com/science/article/pii/S0167572921000169</w:t>
        </w:r>
      </w:hyperlink>
    </w:p>
    <w:p>
      <w:pPr>
        <w:pStyle w:val="Heading1"/>
      </w:pPr>
      <w:bookmarkStart w:id="2" w:name="_Toc2"/>
      <w:r>
        <w:t>Article summary:</w:t>
      </w:r>
      <w:bookmarkEnd w:id="2"/>
    </w:p>
    <w:p>
      <w:pPr>
        <w:jc w:val="both"/>
      </w:pPr>
      <w:r>
        <w:rPr/>
        <w:t xml:space="preserve">1. The article discusses the formation of chiral nanostructures on solid surfaces via molecular assembly and reaction.</w:t>
      </w:r>
    </w:p>
    <w:p>
      <w:pPr>
        <w:jc w:val="both"/>
      </w:pPr>
      <w:r>
        <w:rPr/>
        <w:t xml:space="preserve">2. It reviews recent advances in the induction and control of chirality expressed in molecular assemblies, such as chiral co-adsorber, chiral auxiliary, chiral solvent, and chiral templated surfaces.</w:t>
      </w:r>
    </w:p>
    <w:p>
      <w:pPr>
        <w:jc w:val="both"/>
      </w:pPr>
      <w:r>
        <w:rPr/>
        <w:t xml:space="preserve">3. It also reviews the studies of chirality expressed in on-surface synthesis and methods to steer the stereoselectivity of on-surface reactions.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“Chirality of Molecular Nanostructures on Surfaces via Molecular Assembly and Reaction: Manifestation and Control” is a comprehensive review of recent advances in the induction and control of chirality expressed in molecular assemblies on solid surfaces. The article provides an overview of various strategies for inducing and controlling chirality, including the use of chiral co-adsorbers, auxiliaries, solvents, templated surfaces, precursor structures, steric hindrance effects, substrates, kinetic parameters etc., as well as their underlying mechanisms. Additionally, it also reviews studies related to the expression of chirality in on-surface synthesis and methods to steer stereoselectivity in on-surface reactions. </w:t>
      </w:r>
    </w:p>
    <w:p>
      <w:pPr>
        <w:jc w:val="both"/>
      </w:pPr>
      <w:r>
        <w:rPr/>
        <w:t xml:space="preserve">The article is written by experts in the field who have conducted extensive research into this topic; thus it can be considered reliable from an academic standpoint. Furthermore, all claims made are supported by evidence from relevant literature sources which adds to its credibility. The article does not appear to be biased or one-sided; rather it presents both sides equally by providing a comprehensive overview of different strategies for inducing and controlling chirality as well as their underlying mechanisms. Additionally, potential risks associated with these strategies are noted throughout the article which further adds to its trustworthiness. </w:t>
      </w:r>
    </w:p>
    <w:p>
      <w:pPr>
        <w:jc w:val="both"/>
      </w:pPr>
      <w:r>
        <w:rPr/>
        <w:t xml:space="preserve">In conclusion, this article can be considered reliable due to its comprehensive coverage of different strategies for inducing and controlling chirality as well as its lack of bias or one-sidedness.</w:t>
      </w:r>
    </w:p>
    <w:p>
      <w:pPr>
        <w:pStyle w:val="Heading1"/>
      </w:pPr>
      <w:bookmarkStart w:id="5" w:name="_Toc5"/>
      <w:r>
        <w:t>Topics for further research:</w:t>
      </w:r>
      <w:bookmarkEnd w:id="5"/>
    </w:p>
    <w:p>
      <w:pPr>
        <w:spacing w:after="0"/>
        <w:numPr>
          <w:ilvl w:val="0"/>
          <w:numId w:val="2"/>
        </w:numPr>
      </w:pPr>
      <w:r>
        <w:rPr/>
        <w:t xml:space="preserve">Chiral Co-Adsorbers</w:t>
      </w:r>
    </w:p>
    <w:p>
      <w:pPr>
        <w:spacing w:after="0"/>
        <w:numPr>
          <w:ilvl w:val="0"/>
          <w:numId w:val="2"/>
        </w:numPr>
      </w:pPr>
      <w:r>
        <w:rPr/>
        <w:t xml:space="preserve">Auxiliaries for Chirality Control</w:t>
      </w:r>
    </w:p>
    <w:p>
      <w:pPr>
        <w:spacing w:after="0"/>
        <w:numPr>
          <w:ilvl w:val="0"/>
          <w:numId w:val="2"/>
        </w:numPr>
      </w:pPr>
      <w:r>
        <w:rPr/>
        <w:t xml:space="preserve">Chiral Solvents</w:t>
      </w:r>
    </w:p>
    <w:p>
      <w:pPr>
        <w:spacing w:after="0"/>
        <w:numPr>
          <w:ilvl w:val="0"/>
          <w:numId w:val="2"/>
        </w:numPr>
      </w:pPr>
      <w:r>
        <w:rPr/>
        <w:t xml:space="preserve">Templated Surfaces for Chirality</w:t>
      </w:r>
    </w:p>
    <w:p>
      <w:pPr>
        <w:spacing w:after="0"/>
        <w:numPr>
          <w:ilvl w:val="0"/>
          <w:numId w:val="2"/>
        </w:numPr>
      </w:pPr>
      <w:r>
        <w:rPr/>
        <w:t xml:space="preserve">Stereoselectivity in On-Surface Reactions</w:t>
      </w:r>
    </w:p>
    <w:p>
      <w:pPr>
        <w:numPr>
          <w:ilvl w:val="0"/>
          <w:numId w:val="2"/>
        </w:numPr>
      </w:pPr>
      <w:r>
        <w:rPr/>
        <w:t xml:space="preserve">Kinetic Parameters for Chirality Control</w:t>
      </w:r>
    </w:p>
    <w:p>
      <w:pPr>
        <w:pStyle w:val="Heading1"/>
      </w:pPr>
      <w:bookmarkStart w:id="6" w:name="_Toc6"/>
      <w:r>
        <w:t>Report location:</w:t>
      </w:r>
      <w:bookmarkEnd w:id="6"/>
    </w:p>
    <w:p>
      <w:hyperlink r:id="rId8" w:history="1">
        <w:r>
          <w:rPr>
            <w:color w:val="2980b9"/>
            <w:u w:val="single"/>
          </w:rPr>
          <w:t xml:space="preserve">https://www.fullpicture.app/item/c7fccc1f996091500cc185b4a3994644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F1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572921000169" TargetMode="External"/><Relationship Id="rId8" Type="http://schemas.openxmlformats.org/officeDocument/2006/relationships/hyperlink" Target="https://www.fullpicture.app/item/c7fccc1f996091500cc185b4a39946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2023-02-19T08:55:07+01:00</dcterms:created>
  <dcterms:modified xsi:type="dcterms:W3CDTF">2023-02-19T08:55:07+01:00</dcterms:modified>
</cp:coreProperties>
</file>

<file path=docProps/custom.xml><?xml version="1.0" encoding="utf-8"?>
<Properties xmlns="http://schemas.openxmlformats.org/officeDocument/2006/custom-properties" xmlns:vt="http://schemas.openxmlformats.org/officeDocument/2006/docPropsVTypes"/>
</file>