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Material Kit 2 PRO by Creative Tim</w:t>
      </w:r>
      <w:br/>
      <w:hyperlink r:id="rId7" w:history="1">
        <w:r>
          <w:rPr>
            <w:color w:val="2980b9"/>
            <w:u w:val="single"/>
          </w:rPr>
          <w:t xml:space="preserve">https://demos.creative-tim.com/material-kit-pro/index?_ga=2.258237066.1064423360.1699577502-2133821022.1695716126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Material Kit 2 PRO by Creative Tim is a comprehensive design system that includes over 300 coded elements, 100+ design blocks, and 41 pre-made pages.</w:t>
      </w:r>
    </w:p>
    <w:p>
      <w:pPr>
        <w:jc w:val="both"/>
      </w:pPr>
      <w:r>
        <w:rPr/>
        <w:t xml:space="preserve">2. The kit is built on Bootstrap 5 and offers full documentation for developers to easily customize and implement the components.</w:t>
      </w:r>
    </w:p>
    <w:p>
      <w:pPr>
        <w:jc w:val="both"/>
      </w:pPr>
      <w:r>
        <w:rPr/>
        <w:t xml:space="preserve">3. It is fully responsive and compatible with different screen sizes, making it suitable for various web development projects. Additionally, it offers a wide range of sections, components, and small elements for infinite combinations in page design.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这篇文章是关于Creative Tim的Material Kit 2 PRO产品的介绍。文章主要强调了该产品的特点和优势，包括多种编码元素、设计模块、页面模板等。文章还提到了该产品与Bootstrap 5兼容、响应式设计以及完整的文档支持等。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然而，这篇文章存在一些潜在的偏见和片面报道。首先，文章没有提及任何可能存在的缺点或风险，只着重强调了产品的优势和好处。这可能导致读者对该产品形成过于乐观和不全面的认识。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其次，文章没有提供关于Creative Tim公司背景或其他竞争对手产品的信息。这使得读者无法进行比较和评估，从而难以得出客观的结论。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使用了一些宣传性语言，如“最受信任”、“许多财富500强公司”等，并引用了几位用户对产品的赞扬。然而，这些评论都是匿名用户发表的，并没有提供具体证据来支持他们的观点。因此，读者应该对这些评论保持怀疑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最后，在购买选项部分，文章列出了不同价格和功能级别的选择，并提到了安全支付方式。然而，在介绍中并没有提到产品的具体价格，这可能使读者感到困惑和不确定。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综上所述，这篇文章在介绍Creative Tim的Material Kit 2 PRO产品时存在一些潜在的偏见和片面报道。读者应该保持批判思维，并进一步调查和评估该产品的优点和缺点，以做出明智的决策。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Creative Tim Material Kit 2 PRO的缺点和风险
</w:t>
      </w:r>
    </w:p>
    <w:p>
      <w:pPr>
        <w:spacing w:after="0"/>
        <w:numPr>
          <w:ilvl w:val="0"/>
          <w:numId w:val="2"/>
        </w:numPr>
      </w:pPr>
      <w:r>
        <w:rPr/>
        <w:t xml:space="preserve">Creative Tim公司的背景和竞争对手产品
</w:t>
      </w:r>
    </w:p>
    <w:p>
      <w:pPr>
        <w:spacing w:after="0"/>
        <w:numPr>
          <w:ilvl w:val="0"/>
          <w:numId w:val="2"/>
        </w:numPr>
      </w:pPr>
      <w:r>
        <w:rPr/>
        <w:t xml:space="preserve">匿名用户评论的可靠性和具体证据
</w:t>
      </w:r>
    </w:p>
    <w:p>
      <w:pPr>
        <w:spacing w:after="0"/>
        <w:numPr>
          <w:ilvl w:val="0"/>
          <w:numId w:val="2"/>
        </w:numPr>
      </w:pPr>
      <w:r>
        <w:rPr/>
        <w:t xml:space="preserve">Material Kit 2 PRO的具体价格
</w:t>
      </w:r>
    </w:p>
    <w:p>
      <w:pPr>
        <w:spacing w:after="0"/>
        <w:numPr>
          <w:ilvl w:val="0"/>
          <w:numId w:val="2"/>
        </w:numPr>
      </w:pPr>
      <w:r>
        <w:rPr/>
        <w:t xml:space="preserve">其他用户对产品的评价和反馈
</w:t>
      </w:r>
    </w:p>
    <w:p>
      <w:pPr>
        <w:numPr>
          <w:ilvl w:val="0"/>
          <w:numId w:val="2"/>
        </w:numPr>
      </w:pPr>
      <w:r>
        <w:rPr/>
        <w:t xml:space="preserve">与Bootstrap 5的兼容性和响应式设计的具体细节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https://www.fullpicture.app/item/c83a9c1e197aa0c6dbf337c474608cb7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789A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mos.creative-tim.com/material-kit-pro/index?_ga=2.258237066.1064423360.1699577502-2133821022.1695716126" TargetMode="External"/><Relationship Id="rId8" Type="http://schemas.openxmlformats.org/officeDocument/2006/relationships/hyperlink" Target="https://www.fullpicture.app/item/c83a9c1e197aa0c6dbf337c474608c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2024-04-19T02:51:32+02:00</dcterms:created>
  <dcterms:modified xsi:type="dcterms:W3CDTF">2024-04-19T02:51:32+02:00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