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Oxidant injury of cells. DNA strand-breaks activate polyadenosine diphosphate-ribose polymerase and lead to depletion of nicotinamide adenine dinucleotide - PubMed</w:t>
      </w:r>
      <w:br/>
      <w:hyperlink r:id="rId7" w:history="1">
        <w:r>
          <w:rPr>
            <w:color w:val="2980b9"/>
            <w:u w:val="single"/>
          </w:rPr>
          <w:t xml:space="preserve">https://pubmed.ncbi.nlm.nih.gov/2937805/</w:t>
        </w:r>
      </w:hyperlink>
    </w:p>
    <w:p>
      <w:pPr>
        <w:pStyle w:val="Heading1"/>
      </w:pPr>
      <w:bookmarkStart w:id="2" w:name="_Toc2"/>
      <w:r>
        <w:t>Article summary:</w:t>
      </w:r>
      <w:bookmarkEnd w:id="2"/>
    </w:p>
    <w:p>
      <w:pPr>
        <w:jc w:val="both"/>
      </w:pPr>
      <w:r>
        <w:rPr/>
        <w:t xml:space="preserve">1. Exposure to hydrogen peroxide causes DNA damage and activates polyadenosine diphosphate-ribose polymerase, leading to a decrease in intracellular NAD+ levels.</w:t>
      </w:r>
    </w:p>
    <w:p>
      <w:pPr>
        <w:jc w:val="both"/>
      </w:pPr>
      <w:r>
        <w:rPr/>
        <w:t xml:space="preserve">2. Higher doses of H2O2 that cause cell lysis induce an irreversible depletion of NAD and ATP.</w:t>
      </w:r>
    </w:p>
    <w:p>
      <w:pPr>
        <w:jc w:val="both"/>
      </w:pPr>
      <w:r>
        <w:rPr/>
        <w:t xml:space="preserve">3. Poly-ADP-ribose polymerase is activated by exposure to concentrations of 40 microM H2O2 or higher, leading to a fall in NAD sufficient to interfere with ATP synthesis.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the claims made through experiments conducted on P388D1 murine macrophages and peripheral lymphocytes incubated in the presence of phorbolmyristate acetate-stimulated polymorphonuclear neutrophils. The article also cites other relevant studies that support its findings, such as Schraufstatter et al.'s study on the prevention of H2O2-induced injury by inhibitors of poly(ADP-ribose) polymerase, Jornot et al.'s study on the differential protective effects of O-phenanthroline and catalase on H2O2-induced DNA damage and inhibition of protein synthesis in endothelial cells, Berger's study on poly(ADP-ribose) in the cellular response to DNA damage, Albadawi et al.'s study on the role of poly(ADP-ribose) polymerase during vascular reconstruction, and Martins et al.'s study on the efficacy of clinically used PARP inhibitors in a murine model of acute lung injury.</w:t>
      </w:r>
    </w:p>
    <w:p>
      <w:pPr>
        <w:jc w:val="both"/>
      </w:pPr>
      <w:r>
        <w:rPr/>
        <w:t xml:space="preserve">The article does not appear to be biased or one-sided; it presents both sides equally by providing evidence for its claims from experiments conducted as well as citing other relevant studies that support its findings. It also does not appear to contain any promotional content or partiality towards any particular point of view. Furthermore, possible risks are noted throughout the article when discussing potential implications for further research or clinical applications.</w:t>
      </w:r>
    </w:p>
    <w:p>
      <w:pPr>
        <w:jc w:val="both"/>
      </w:pPr>
      <w:r>
        <w:rPr/>
        <w:t xml:space="preserve">In conclusion, this article is generally reliable and trustworthy due to its evidence-based approach and lack of bias or promotional content.</w:t>
      </w:r>
    </w:p>
    <w:p>
      <w:pPr>
        <w:pStyle w:val="Heading1"/>
      </w:pPr>
      <w:bookmarkStart w:id="5" w:name="_Toc5"/>
      <w:r>
        <w:t>Topics for further research:</w:t>
      </w:r>
      <w:bookmarkEnd w:id="5"/>
    </w:p>
    <w:p>
      <w:pPr>
        <w:spacing w:after="0"/>
        <w:numPr>
          <w:ilvl w:val="0"/>
          <w:numId w:val="2"/>
        </w:numPr>
      </w:pPr>
      <w:r>
        <w:rPr/>
        <w:t xml:space="preserve">Poly(ADP-ribose) polymerase inhibitors</w:t>
      </w:r>
    </w:p>
    <w:p>
      <w:pPr>
        <w:spacing w:after="0"/>
        <w:numPr>
          <w:ilvl w:val="0"/>
          <w:numId w:val="2"/>
        </w:numPr>
      </w:pPr>
      <w:r>
        <w:rPr/>
        <w:t xml:space="preserve">H2O2-induced DNA damage</w:t>
      </w:r>
    </w:p>
    <w:p>
      <w:pPr>
        <w:spacing w:after="0"/>
        <w:numPr>
          <w:ilvl w:val="0"/>
          <w:numId w:val="2"/>
        </w:numPr>
      </w:pPr>
      <w:r>
        <w:rPr/>
        <w:t xml:space="preserve">Vascular reconstruction role of poly(ADP-ribose)</w:t>
      </w:r>
    </w:p>
    <w:p>
      <w:pPr>
        <w:spacing w:after="0"/>
        <w:numPr>
          <w:ilvl w:val="0"/>
          <w:numId w:val="2"/>
        </w:numPr>
      </w:pPr>
      <w:r>
        <w:rPr/>
        <w:t xml:space="preserve">Clinical applications of PARP inhibitors</w:t>
      </w:r>
    </w:p>
    <w:p>
      <w:pPr>
        <w:spacing w:after="0"/>
        <w:numPr>
          <w:ilvl w:val="0"/>
          <w:numId w:val="2"/>
        </w:numPr>
      </w:pPr>
      <w:r>
        <w:rPr/>
        <w:t xml:space="preserve">Murine model of acute lung injury</w:t>
      </w:r>
    </w:p>
    <w:p>
      <w:pPr>
        <w:numPr>
          <w:ilvl w:val="0"/>
          <w:numId w:val="2"/>
        </w:numPr>
      </w:pPr>
      <w:r>
        <w:rPr/>
        <w:t xml:space="preserve">Differential protective effects of O-phenanthroline</w:t>
      </w:r>
    </w:p>
    <w:p>
      <w:pPr>
        <w:pStyle w:val="Heading1"/>
      </w:pPr>
      <w:bookmarkStart w:id="6" w:name="_Toc6"/>
      <w:r>
        <w:t>Report location:</w:t>
      </w:r>
      <w:bookmarkEnd w:id="6"/>
    </w:p>
    <w:p>
      <w:hyperlink r:id="rId8" w:history="1">
        <w:r>
          <w:rPr>
            <w:color w:val="2980b9"/>
            <w:u w:val="single"/>
          </w:rPr>
          <w:t xml:space="preserve">https://www.fullpicture.app/item/c84a4c6db5009e5b493bf6e66380aa80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2E8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37805/" TargetMode="External"/><Relationship Id="rId8" Type="http://schemas.openxmlformats.org/officeDocument/2006/relationships/hyperlink" Target="https://www.fullpicture.app/item/c84a4c6db5009e5b493bf6e66380aa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2023-02-19T00:42:27+01:00</dcterms:created>
  <dcterms:modified xsi:type="dcterms:W3CDTF">2023-02-19T00:42:27+01:00</dcterms:modified>
</cp:coreProperties>
</file>

<file path=docProps/custom.xml><?xml version="1.0" encoding="utf-8"?>
<Properties xmlns="http://schemas.openxmlformats.org/officeDocument/2006/custom-properties" xmlns:vt="http://schemas.openxmlformats.org/officeDocument/2006/docPropsVTypes"/>
</file>