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Glutamate in the Dorsolateral Prefrontal Cortex in Patients With Schizophrenia: A Meta-analysis of 1H-Magnetic Resonance Spectroscopy Studies - ScienceDirect</w:t>
      </w:r>
      <w:br/>
      <w:hyperlink r:id="rId7" w:history="1">
        <w:r>
          <w:rPr>
            <w:color w:val="2980b9"/>
            <w:u w:val="single"/>
          </w:rPr>
          <w:t xml:space="preserve">https://www-sciencedirect-com.libproxy.ucl.ac.uk/science/article/pii/S0006322320318874</w:t>
        </w:r>
      </w:hyperlink>
    </w:p>
    <w:p>
      <w:pPr>
        <w:pStyle w:val="Heading1"/>
      </w:pPr>
      <w:bookmarkStart w:id="2" w:name="_Toc2"/>
      <w:r>
        <w:t>Article summary:</w:t>
      </w:r>
      <w:bookmarkEnd w:id="2"/>
    </w:p>
    <w:p>
      <w:pPr>
        <w:jc w:val="both"/>
      </w:pPr>
      <w:r>
        <w:rPr/>
        <w:t xml:space="preserve">1. This meta-analysis of 1H-Magnetic Resonance Spectroscopy studies examined glutamate levels in the Dorsolateral Prefrontal Cortex (DLPFC) of patients with schizophrenia.</w:t>
      </w:r>
    </w:p>
    <w:p>
      <w:pPr>
        <w:jc w:val="both"/>
      </w:pPr>
      <w:r>
        <w:rPr/>
        <w:t xml:space="preserve">2. The analysis found no overall difference in glutamate levels between cases and controls, but there was an effect for medication status, with increased glutamate in antipsychotic-naïve patients.</w:t>
      </w:r>
    </w:p>
    <w:p>
      <w:pPr>
        <w:jc w:val="both"/>
      </w:pPr>
      <w:r>
        <w:rPr/>
        <w:t xml:space="preserve">3. Variance ratios were also affected by medication status, with lower coefficient of variation ratio (CVR) in medication-naïve patients and higher CVR in medicated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“Glutamate in the Dorsolateral Prefrontal Cortex in Patients With Schizophrenia: A Meta-analysis of 1H-Magnetic Resonance Spectroscopy Studies” is a well-written and comprehensive review of the literature on glutamate levels in the DLPFC of patients with schizophrenia. The authors have conducted a thorough search for relevant studies and have included only those that met their pre-specified criteria for inclusion. The authors have also taken into account potential moderating factors such as medication status, disease state, and metabolites extracted when conducting their analyses.</w:t>
      </w:r>
    </w:p>
    <w:p>
      <w:pPr>
        <w:jc w:val="both"/>
      </w:pPr>
      <w:r>
        <w:rPr/>
        <w:t xml:space="preserve">However, there are some potential biases that should be noted when evaluating this article. First, the authors did not include any studies that reported data from individuals at risk for developing schizophrenia due to low transition rates; this may limit the ability to capture potential disease-specific markers. Second, while the authors did take into account moderating variables such as medication status and disease state when conducting their analyses, they did not consider other possible confounding factors such as gender or ethnicity which could affect results. Finally, while the authors did conduct a meta-regression analysis to evaluate the effect of publication year and mean age on effect sizes between studies, they did not consider other possible moderating variables such as sample size or study design which could also affect results.</w:t>
      </w:r>
    </w:p>
    <w:p>
      <w:pPr>
        <w:jc w:val="both"/>
      </w:pPr>
      <w:r>
        <w:rPr/>
        <w:t xml:space="preserve">In conclusion, this article provides a comprehensive review of existing literature on glutamate levels in the DLPFC of patients with schizophrenia and takes into account potential moderating variables when conducting its analyses; however, there are some potential biases that should be noted when evaluating its findings.</w:t>
      </w:r>
    </w:p>
    <w:p>
      <w:pPr>
        <w:pStyle w:val="Heading1"/>
      </w:pPr>
      <w:bookmarkStart w:id="5" w:name="_Toc5"/>
      <w:r>
        <w:t>Topics for further research:</w:t>
      </w:r>
      <w:bookmarkEnd w:id="5"/>
    </w:p>
    <w:p>
      <w:pPr>
        <w:spacing w:after="0"/>
        <w:numPr>
          <w:ilvl w:val="0"/>
          <w:numId w:val="2"/>
        </w:numPr>
      </w:pPr>
      <w:r>
        <w:rPr/>
        <w:t xml:space="preserve">Schizophrenia risk factors</w:t>
      </w:r>
    </w:p>
    <w:p>
      <w:pPr>
        <w:spacing w:after="0"/>
        <w:numPr>
          <w:ilvl w:val="0"/>
          <w:numId w:val="2"/>
        </w:numPr>
      </w:pPr>
      <w:r>
        <w:rPr/>
        <w:t xml:space="preserve">Gender differences in schizophrenia</w:t>
      </w:r>
    </w:p>
    <w:p>
      <w:pPr>
        <w:spacing w:after="0"/>
        <w:numPr>
          <w:ilvl w:val="0"/>
          <w:numId w:val="2"/>
        </w:numPr>
      </w:pPr>
      <w:r>
        <w:rPr/>
        <w:t xml:space="preserve">Ethnicity and schizophrenia</w:t>
      </w:r>
    </w:p>
    <w:p>
      <w:pPr>
        <w:spacing w:after="0"/>
        <w:numPr>
          <w:ilvl w:val="0"/>
          <w:numId w:val="2"/>
        </w:numPr>
      </w:pPr>
      <w:r>
        <w:rPr/>
        <w:t xml:space="preserve">Sample size and study design in schizophrenia research</w:t>
      </w:r>
    </w:p>
    <w:p>
      <w:pPr>
        <w:spacing w:after="0"/>
        <w:numPr>
          <w:ilvl w:val="0"/>
          <w:numId w:val="2"/>
        </w:numPr>
      </w:pPr>
      <w:r>
        <w:rPr/>
        <w:t xml:space="preserve">Magnetic resonance spectroscopy in schizophrenia</w:t>
      </w:r>
    </w:p>
    <w:p>
      <w:pPr>
        <w:numPr>
          <w:ilvl w:val="0"/>
          <w:numId w:val="2"/>
        </w:numPr>
      </w:pPr>
      <w:r>
        <w:rPr/>
        <w:t xml:space="preserve">Meta-regression analysis in schizophrenia research</w:t>
      </w:r>
    </w:p>
    <w:p>
      <w:pPr>
        <w:pStyle w:val="Heading1"/>
      </w:pPr>
      <w:bookmarkStart w:id="6" w:name="_Toc6"/>
      <w:r>
        <w:t>Report location:</w:t>
      </w:r>
      <w:bookmarkEnd w:id="6"/>
    </w:p>
    <w:p>
      <w:hyperlink r:id="rId8" w:history="1">
        <w:r>
          <w:rPr>
            <w:color w:val="2980b9"/>
            <w:u w:val="single"/>
          </w:rPr>
          <w:t xml:space="preserve">https://www.fullpicture.app/item/c864f3b8b778a2b473225d8f2370ff1b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3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006322320318874" TargetMode="External"/><Relationship Id="rId8" Type="http://schemas.openxmlformats.org/officeDocument/2006/relationships/hyperlink" Target="https://www.fullpicture.app/item/c864f3b8b778a2b473225d8f2370ff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2023-02-21T00:55:44+01:00</dcterms:created>
  <dcterms:modified xsi:type="dcterms:W3CDTF">2023-02-21T00:55:44+01:00</dcterms:modified>
</cp:coreProperties>
</file>

<file path=docProps/custom.xml><?xml version="1.0" encoding="utf-8"?>
<Properties xmlns="http://schemas.openxmlformats.org/officeDocument/2006/custom-properties" xmlns:vt="http://schemas.openxmlformats.org/officeDocument/2006/docPropsVTypes"/>
</file>