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a Self‐assembled Dual Morphologies Ag‐NPs/SrMoO4 Photocatalyst with LSPR Effect for the Degradation of Methylene Blue Dye - Gu - 2022 - ChemistrySelect - Wiley Online Library</w:t>
      </w:r>
      <w:br/>
      <w:hyperlink r:id="rId7" w:history="1">
        <w:r>
          <w:rPr>
            <w:color w:val="2980b9"/>
            <w:u w:val="single"/>
          </w:rPr>
          <w:t xml:space="preserve">https://chemistry-europe.onlinelibrary.wiley.com/doi/abs/10.1002/slct.202201274</w:t>
        </w:r>
      </w:hyperlink>
    </w:p>
    <w:p>
      <w:pPr>
        <w:pStyle w:val="Heading1"/>
      </w:pPr>
      <w:bookmarkStart w:id="2" w:name="_Toc2"/>
      <w:r>
        <w:t>Article summary:</w:t>
      </w:r>
      <w:bookmarkEnd w:id="2"/>
    </w:p>
    <w:p>
      <w:pPr>
        <w:jc w:val="both"/>
      </w:pPr>
      <w:r>
        <w:rPr/>
        <w:t xml:space="preserve">1. 通过特定的反应条件合成了自组装的双形态Ag-NPs/SrMoO4光催化剂，具有局域表面等离子共振效应，用于降解亚甲基蓝染料。</w:t>
      </w:r>
    </w:p>
    <w:p>
      <w:pPr>
        <w:jc w:val="both"/>
      </w:pPr>
      <w:r>
        <w:rPr/>
        <w:t xml:space="preserve">2. 研究了不同水热条件对双形态SrMoO4的光催化性能和微观结构的影响，并通过控制变量法进行了系统研究。</w:t>
      </w:r>
    </w:p>
    <w:p>
      <w:pPr>
        <w:jc w:val="both"/>
      </w:pPr>
      <w:r>
        <w:rPr/>
        <w:t xml:space="preserve">3. 通过光还原法在制备样品表面均匀分散银纳米颗粒（Ag-NPs），进一步提高了其光催化性能。3％Ag-NPs/SrMoO4对MB染料的光降解具有一流的催化性能，约为裸SrMoO4的2.52倍。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潜在偏见及其来源：文章没有明确提到作者的研究资助来源或任何潜在利益冲突。这可能导致读者对研究结果的客观性产生怀疑。</w:t>
      </w:r>
    </w:p>
    <w:p>
      <w:pPr>
        <w:jc w:val="both"/>
      </w:pPr>
      <w:r>
        <w:rPr/>
        <w:t xml:space="preserve"/>
      </w:r>
    </w:p>
    <w:p>
      <w:pPr>
        <w:jc w:val="both"/>
      </w:pPr>
      <w:r>
        <w:rPr/>
        <w:t xml:space="preserve">2. 片面报道：文章只关注了SrMoO4光催化剂的形貌演变和光催化性能，但未提及其他可能影响催化性能的因素，如晶体结构、表面缺陷等。这种片面报道可能导致读者对研究结果的全面性产生质疑。</w:t>
      </w:r>
    </w:p>
    <w:p>
      <w:pPr>
        <w:jc w:val="both"/>
      </w:pPr>
      <w:r>
        <w:rPr/>
        <w:t xml:space="preserve"/>
      </w:r>
    </w:p>
    <w:p>
      <w:pPr>
        <w:jc w:val="both"/>
      </w:pPr>
      <w:r>
        <w:rPr/>
        <w:t xml:space="preserve">3. 无根据的主张：文章声称通过控制反应条件可以合成具有双形貌结构的SrMoO4，并且添加银纳米颗粒可以进一步提高光催化性能。然而，文章并未提供足够的实验证据来支持这些主张。缺乏实验证据可能使读者对这些主张产生怀疑。</w:t>
      </w:r>
    </w:p>
    <w:p>
      <w:pPr>
        <w:jc w:val="both"/>
      </w:pPr>
      <w:r>
        <w:rPr/>
        <w:t xml:space="preserve"/>
      </w:r>
    </w:p>
    <w:p>
      <w:pPr>
        <w:jc w:val="both"/>
      </w:pPr>
      <w:r>
        <w:rPr/>
        <w:t xml:space="preserve">4. 缺失的考虑点：文章没有讨论其他可能影响光催化性能的因素，如溶液浓度、光源强度等。这些因素可能会对实际应用中的催化效果产生重要影响，但文章未对其进行充分考虑。</w:t>
      </w:r>
    </w:p>
    <w:p>
      <w:pPr>
        <w:jc w:val="both"/>
      </w:pPr>
      <w:r>
        <w:rPr/>
        <w:t xml:space="preserve"/>
      </w:r>
    </w:p>
    <w:p>
      <w:pPr>
        <w:jc w:val="both"/>
      </w:pPr>
      <w:r>
        <w:rPr/>
        <w:t xml:space="preserve">5. 所提出主张的缺失证据：文章声称添加银纳米颗粒可以提高光催化性能，但未提供足够的实验证据来支持这一主张。缺乏实验证据可能使读者对这一主张产生怀疑。</w:t>
      </w:r>
    </w:p>
    <w:p>
      <w:pPr>
        <w:jc w:val="both"/>
      </w:pPr>
      <w:r>
        <w:rPr/>
        <w:t xml:space="preserve"/>
      </w:r>
    </w:p>
    <w:p>
      <w:pPr>
        <w:jc w:val="both"/>
      </w:pPr>
      <w:r>
        <w:rPr/>
        <w:t xml:space="preserve">6. 未探索的反驳：文章没有讨论其他可能解释实验结果的观点或理论。这种未探索的反驳可能导致读者对研究结果的可靠性产生质疑。</w:t>
      </w:r>
    </w:p>
    <w:p>
      <w:pPr>
        <w:jc w:val="both"/>
      </w:pPr>
      <w:r>
        <w:rPr/>
        <w:t xml:space="preserve"/>
      </w:r>
    </w:p>
    <w:p>
      <w:pPr>
        <w:jc w:val="both"/>
      </w:pPr>
      <w:r>
        <w:rPr/>
        <w:t xml:space="preserve">7. 宣传内容和偏袒：文章中使用了一些宣传性词语，如“第一类光催化性能”和“增强光催化性能”。这种宣传内容可能会给读者留下过于乐观或不准确的印象。此外，文章没有平等地呈现双方观点或结果，而是只关注了作者所提出的主张。</w:t>
      </w:r>
    </w:p>
    <w:p>
      <w:pPr>
        <w:jc w:val="both"/>
      </w:pPr>
      <w:r>
        <w:rPr/>
        <w:t xml:space="preserve"/>
      </w:r>
    </w:p>
    <w:p>
      <w:pPr>
        <w:jc w:val="both"/>
      </w:pPr>
      <w:r>
        <w:rPr/>
        <w:t xml:space="preserve">8. 是否注意到可能的风险：文章没有讨论使用银纳米颗粒作为催化剂可能带来的环境风险或毒性问题。忽视潜在风险可能导致对该技术应用的不完整评估。</w:t>
      </w:r>
    </w:p>
    <w:p>
      <w:pPr>
        <w:jc w:val="both"/>
      </w:pPr>
      <w:r>
        <w:rPr/>
        <w:t xml:space="preserve"/>
      </w:r>
    </w:p>
    <w:p>
      <w:pPr>
        <w:jc w:val="both"/>
      </w:pPr>
      <w:r>
        <w:rPr/>
        <w:t xml:space="preserve">总体而言，上述文章存在一些潜在问题和不足之处，包括潜在偏见、片面报道、无根据的主张、缺失的考虑点和证据，以及未探索的反驳。对于读者来说，需要对这些问题保持警惕，并在评估研究结果时进行全面考虑。</w:t>
      </w:r>
    </w:p>
    <w:p>
      <w:pPr>
        <w:pStyle w:val="Heading1"/>
      </w:pPr>
      <w:bookmarkStart w:id="5" w:name="_Toc5"/>
      <w:r>
        <w:t>Topics for further research:</w:t>
      </w:r>
      <w:bookmarkEnd w:id="5"/>
    </w:p>
    <w:p>
      <w:pPr>
        <w:spacing w:after="0"/>
        <w:numPr>
          <w:ilvl w:val="0"/>
          <w:numId w:val="2"/>
        </w:numPr>
      </w:pPr>
      <w:r>
        <w:rPr/>
        <w:t xml:space="preserve">研究资助来源和潜在利益冲突
</w:t>
      </w:r>
    </w:p>
    <w:p>
      <w:pPr>
        <w:spacing w:after="0"/>
        <w:numPr>
          <w:ilvl w:val="0"/>
          <w:numId w:val="2"/>
        </w:numPr>
      </w:pPr>
      <w:r>
        <w:rPr/>
        <w:t xml:space="preserve">影响催化性能的其他因素
</w:t>
      </w:r>
    </w:p>
    <w:p>
      <w:pPr>
        <w:spacing w:after="0"/>
        <w:numPr>
          <w:ilvl w:val="0"/>
          <w:numId w:val="2"/>
        </w:numPr>
      </w:pPr>
      <w:r>
        <w:rPr/>
        <w:t xml:space="preserve">实验证据支持的主张
</w:t>
      </w:r>
    </w:p>
    <w:p>
      <w:pPr>
        <w:spacing w:after="0"/>
        <w:numPr>
          <w:ilvl w:val="0"/>
          <w:numId w:val="2"/>
        </w:numPr>
      </w:pPr>
      <w:r>
        <w:rPr/>
        <w:t xml:space="preserve">光催化性能的其他影响因素
</w:t>
      </w:r>
    </w:p>
    <w:p>
      <w:pPr>
        <w:spacing w:after="0"/>
        <w:numPr>
          <w:ilvl w:val="0"/>
          <w:numId w:val="2"/>
        </w:numPr>
      </w:pPr>
      <w:r>
        <w:rPr/>
        <w:t xml:space="preserve">银纳米颗粒对光催化性能的影响
</w:t>
      </w:r>
    </w:p>
    <w:p>
      <w:pPr>
        <w:numPr>
          <w:ilvl w:val="0"/>
          <w:numId w:val="2"/>
        </w:numPr>
      </w:pPr>
      <w:r>
        <w:rPr/>
        <w:t xml:space="preserve">其他可能解释实验结果的观点或理论</w:t>
      </w:r>
    </w:p>
    <w:p>
      <w:pPr>
        <w:pStyle w:val="Heading1"/>
      </w:pPr>
      <w:bookmarkStart w:id="6" w:name="_Toc6"/>
      <w:r>
        <w:t>Report location:</w:t>
      </w:r>
      <w:bookmarkEnd w:id="6"/>
    </w:p>
    <w:p>
      <w:hyperlink r:id="rId8" w:history="1">
        <w:r>
          <w:rPr>
            <w:color w:val="2980b9"/>
            <w:u w:val="single"/>
          </w:rPr>
          <w:t xml:space="preserve">https://www.fullpicture.app/item/c87708eb081119020f63159711750bf5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3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abs/10.1002/slct.202201274" TargetMode="External"/><Relationship Id="rId8" Type="http://schemas.openxmlformats.org/officeDocument/2006/relationships/hyperlink" Target="https://www.fullpicture.app/item/c87708eb081119020f63159711750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2024-02-06T07:15:15+01:00</dcterms:created>
  <dcterms:modified xsi:type="dcterms:W3CDTF">2024-02-06T07:15:15+01:00</dcterms:modified>
</cp:coreProperties>
</file>

<file path=docProps/custom.xml><?xml version="1.0" encoding="utf-8"?>
<Properties xmlns="http://schemas.openxmlformats.org/officeDocument/2006/custom-properties" xmlns:vt="http://schemas.openxmlformats.org/officeDocument/2006/docPropsVTypes"/>
</file>