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Noninvasive Staging of Hepatic Steatosis Using Calibrated 2D US with Liver Biopsy as the Reference Standard | Radiology</w:t></w:r><w:br/><w:hyperlink r:id="rId7" w:history="1"><w:r><w:rPr><w:color w:val="2980b9"/><w:u w:val="single"/></w:rPr><w:t xml:space="preserve">https://pubs.rsna.org/doi/10.1148/radiol.220104?url_ver=Z39.88-2003&rfr_id=ori%3Arid%3Acrossref.org&rfr_dat=cr_pub++0pubmed</w:t></w:r></w:hyperlink></w:p><w:p><w:pPr><w:pStyle w:val="Heading1"/></w:pPr><w:bookmarkStart w:id="2" w:name="_Toc2"/><w:r><w:t>Article summary:</w:t></w:r><w:bookmarkEnd w:id="2"/></w:p><w:p><w:pPr><w:jc w:val="both"/></w:pPr><w:r><w:rPr/><w:t xml:space="preserve">1. 研究使用校准的二维超声（CAUS）作为检测和分级肝脏脂肪堆积的方法，与肝活检进行比较。</w:t></w:r></w:p><w:p><w:pPr><w:jc w:val="both"/></w:pPr><w:r><w:rPr/><w:t xml:space="preserve">2. CAUS可以准确地检测和分级肝脏脂肪堆积，其参数残余衰减系数（RAC）表现最佳。</w:t></w:r></w:p><w:p><w:pPr><w:jc w:val="both"/></w:pPr><w:r><w:rPr/><w:t xml:space="preserve">3. CAUS的预测性能不受纤维化的影响，并且具有有限的观察者变异性。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该文章提出了一种使用校准二维超声（CAUS）检测和分级肝脏脂肪堆积的方法，并将其与肝活检作为参考标准进行比较。该研究表明，使用RAC参数可以准确地检测和分级肝脏脂肪堆积，且具有较小的观察者变异性。</w:t></w:r></w:p><w:p><w:pPr><w:jc w:val="both"/></w:pPr><w:r><w:rPr/><w:t xml:space="preserve"></w:t></w:r></w:p><w:p><w:pPr><w:jc w:val="both"/></w:pPr><w:r><w:rPr/><w:t xml:space="preserve">然而，该文章存在一些潜在偏见和局限性。首先，该研究是回顾性的，可能存在选择偏差。其次，该研究仅包括223名接受超声引导下肝活检的患者，并未涵盖其他人群。此外，该研究并未探讨其他因素对RAC参数的影响，如体重、年龄、性别等。</w:t></w:r></w:p><w:p><w:pPr><w:jc w:val="both"/></w:pPr><w:r><w:rPr/><w:t xml:space="preserve"></w:t></w:r></w:p><w:p><w:pPr><w:jc w:val="both"/></w:pPr><w:r><w:rPr/><w:t xml:space="preserve">此外，在报道中也没有提及任何可能的风险或副作用。此外，该文章似乎没有平等地呈现双方观点，并缺乏对其他可能解释结果的考虑。</w:t></w:r></w:p><w:p><w:pPr><w:jc w:val="both"/></w:pPr><w:r><w:rPr/><w:t xml:space="preserve"></w:t></w:r></w:p><w:p><w:pPr><w:jc w:val="both"/></w:pPr><w:r><w:rPr/><w:t xml:space="preserve">总之，尽管该研究提供了一种新方法来检测和分级肝脏脂肪堆积，但需要更多大规模、随机对照试验来验证其有效性和可靠性。同时，在报道中应注意到潜在的偏见和局限性，并平等地呈现双方观点。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Selection bias
</w:t></w:r></w:p><w:p><w:pPr><w:spacing w:after="0"/><w:numPr><w:ilvl w:val="0"/><w:numId w:val="2"/></w:numPr></w:pPr><w:r><w:rPr/><w:t xml:space="preserve">Limited sample size
</w:t></w:r></w:p><w:p><w:pPr><w:spacing w:after="0"/><w:numPr><w:ilvl w:val="0"/><w:numId w:val="2"/></w:numPr></w:pPr><w:r><w:rPr/><w:t xml:space="preserve">Factors affecting RAC parameters
</w:t></w:r></w:p><w:p><w:pPr><w:spacing w:after="0"/><w:numPr><w:ilvl w:val="0"/><w:numId w:val="2"/></w:numPr></w:pPr><w:r><w:rPr/><w:t xml:space="preserve">Lack of discussion on risks or side effects
</w:t></w:r></w:p><w:p><w:pPr><w:spacing w:after="0"/><w:numPr><w:ilvl w:val="0"/><w:numId w:val="2"/></w:numPr></w:pPr><w:r><w:rPr/><w:t xml:space="preserve">Biased reporting
</w:t></w:r></w:p><w:p><w:pPr><w:numPr><w:ilvl w:val="0"/><w:numId w:val="2"/></w:numPr></w:pPr><w:r><w:rPr/><w:t xml:space="preserve">Need for further large-scale randomized controlled trials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https://www.fullpicture.app/item/c877ee63ad9088f978f49786c7ae0a43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2B782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s.rsna.org/doi/10.1148/radiol.220104?url_ver=Z39.88-2003&amp;rfr_id=ori%3Arid%3Acrossref.org&amp;rfr_dat=cr_pub++0pubmed" TargetMode="External"/><Relationship Id="rId8" Type="http://schemas.openxmlformats.org/officeDocument/2006/relationships/hyperlink" Target="https://www.fullpicture.app/item/c877ee63ad9088f978f49786c7ae0a4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2023-04-18T18:12:35+02:00</dcterms:created>
  <dcterms:modified xsi:type="dcterms:W3CDTF">2023-04-18T18:12:35+02:00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