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AI Education Solutions</w:t>
      </w:r>
      <w:br/>
      <w:hyperlink r:id="rId7" w:history="1">
        <w:r>
          <w:rPr>
            <w:color w:val="2980b9"/>
            <w:u w:val="single"/>
          </w:rPr>
          <w:t xml:space="preserve">https://chat.openai.com/chat/7cb67702-89f8-45a5-8a1a-1755785f8303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domestic education information industry is rapidly developing, with an increasing number of competitors entering the intelligent education market, including top Internet companies such as Baidu, Tencent, and Alibaba.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This paper focuses on the marketing strategy of IFLYTEK's intelligent classroom products, analyzing their current status and challenges/opportunities through SWOT analysis.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The paper proposes marketing improvement methods for IFLYTEK's intelligent educational products based on 4P theory (product, price, place, promotion) and analyzes the marketing mix strategy from these perspectives.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作为一篇毕业论文，文章的结构和格式都比较规范。然而，在内容方面，文章存在一些问题。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首先，文章的标题“AI Education Solutions”与其实际内容并不完全吻合。文章主要是对IFLYTEK智能教室产品的市场营销策略进行分析，而并非提供关于AI教育解决方案的综合性讨论。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其次，文章在介绍研究背景时提到了“老牌人工智能企业”，但并没有明确说明IFLYTEK是否属于这一类别。此外，在整篇文章中也没有提供足够的证据来支持IFLYTEK在智能教育市场上所处的地位和竞争优势。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另外，文章在SWOT分析中提到了IFLYTEK智能教室产品所面临的挑战和机遇，但并未对这些因素进行深入探讨或提供相关数据支持。同样地，在对4P营销理论进行应用时，文章也缺乏具体案例或数据来支持其观点。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最后，在整篇文章中，并未充分考虑到可能存在的风险或反驳意见。此外，由于作者未明确表达自己的立场或偏好，读者难以判断该文是否存在偏袒现象。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在结构和格式上表现良好，但在内容方面仍有待改进。作者需要更加深入地研究IFLYTEK在智能教育市场上的地位和竞争优势，并提供更多具体数据和案例来支持自己的观点。同时，在撰写论文时应注意客观性和平衡性，并充分考虑可能存在的风险和反驳意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IFLYTEK's position and competitive advantage in the intelligent education market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IFLYTEK's market position and competitive advantage
</w:t>
      </w:r>
    </w:p>
    <w:p>
      <w:pPr>
        <w:spacing w:after="0"/>
        <w:numPr>
          <w:ilvl w:val="0"/>
          <w:numId w:val="2"/>
        </w:numPr>
      </w:pPr>
      <w:r>
        <w:rPr/>
        <w:t xml:space="preserve">In-depth analysis of the challenges and opportunities facing IFLYTEK's intelligent classroom product
</w:t>
      </w:r>
    </w:p>
    <w:p>
      <w:pPr>
        <w:spacing w:after="0"/>
        <w:numPr>
          <w:ilvl w:val="0"/>
          <w:numId w:val="2"/>
        </w:numPr>
      </w:pPr>
      <w:r>
        <w:rPr/>
        <w:t xml:space="preserve">Specific examples or data to support the application of the 4P marketing theory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potential risks and counterarguments in the paper
</w:t>
      </w:r>
    </w:p>
    <w:p>
      <w:pPr>
        <w:numPr>
          <w:ilvl w:val="0"/>
          <w:numId w:val="2"/>
        </w:numPr>
      </w:pPr>
      <w:r>
        <w:rPr/>
        <w:t xml:space="preserve">Objectivity and balance in the writing of the paper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https://www.fullpicture.app/item/c88ca0fb00943ac949a471a39108b325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6DC3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openai.com/chat/7cb67702-89f8-45a5-8a1a-1755785f8303" TargetMode="External"/><Relationship Id="rId8" Type="http://schemas.openxmlformats.org/officeDocument/2006/relationships/hyperlink" Target="https://www.fullpicture.app/item/c88ca0fb00943ac949a471a39108b3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2023-12-21T10:31:01+01:00</dcterms:created>
  <dcterms:modified xsi:type="dcterms:W3CDTF">2023-12-21T10:31:01+01:00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