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Tabu search for proactive project scheduling problem with flexible resources - ScienceDirect</w:t>
      </w:r>
      <w:br/>
      <w:hyperlink r:id="rId7" w:history="1">
        <w:r>
          <w:rPr>
            <w:color w:val="2980b9"/>
            <w:u w:val="single"/>
          </w:rPr>
          <w:t xml:space="preserve">https://www.sciencedirect.com/science/article/pii/S0305054823000497?via%3Dihub</w:t>
        </w:r>
      </w:hyperlink>
    </w:p>
    <w:p>
      <w:pPr>
        <w:pStyle w:val="Heading1"/>
      </w:pPr>
      <w:bookmarkStart w:id="2" w:name="_Toc2"/>
      <w:r>
        <w:t>Article summary:</w:t>
      </w:r>
      <w:bookmarkEnd w:id="2"/>
    </w:p>
    <w:p>
      <w:pPr>
        <w:jc w:val="both"/>
      </w:pPr>
      <w:r>
        <w:rPr/>
        <w:t xml:space="preserve">1. This paper presents a proactive project scheduling problem with flexible resources (PSPFR) and studies the problem using an activity-based method.</w:t>
      </w:r>
    </w:p>
    <w:p>
      <w:pPr>
        <w:jc w:val="both"/>
      </w:pPr>
      <w:r>
        <w:rPr/>
        <w:t xml:space="preserve">2. Flexible resources enable decision-makers to have more flexibility in developing schedules and make it possible to build a more robust baseline schedule.</w:t>
      </w:r>
    </w:p>
    <w:p>
      <w:pPr>
        <w:jc w:val="both"/>
      </w:pPr>
      <w:r>
        <w:rPr/>
        <w:t xml:space="preserve">3. The literature review covers both hierarchical skills and categorical skills, as well as research on proactive project scheduling, such as quality robustness, solution robustness, resource allocation, time buffering, and trade-offs between these two types of robustness.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topic. It provides a comprehensive overview of the relevant literature on the PSPFR problem and proactive project scheduling, including both hierarchical skills and categorical skills. The authors provide detailed descriptions of the various approaches that have been used to address this problem in the literature, including mathematical programming models, heuristics, exact algorithms, hybrid algorithms, etc., which demonstrates their thorough understanding of the subject matter.</w:t>
      </w:r>
    </w:p>
    <w:p>
      <w:pPr>
        <w:jc w:val="both"/>
      </w:pPr>
      <w:r>
        <w:rPr/>
        <w:t xml:space="preserve">The article does not appear to be biased or one-sided in its reporting; rather it provides an objective overview of the existing research on this topic. Furthermore, all claims made are supported by evidence from previous studies or experiments conducted by other researchers in this field.</w:t>
      </w:r>
    </w:p>
    <w:p>
      <w:pPr>
        <w:jc w:val="both"/>
      </w:pPr>
      <w:r>
        <w:rPr/>
        <w:t xml:space="preserve">The article does not appear to be missing any points of consideration or evidence for its claims; rather it provides a comprehensive overview of the relevant literature on this topic. Additionally, all counterarguments are explored thoroughly throughout the article.</w:t>
      </w:r>
    </w:p>
    <w:p>
      <w:pPr>
        <w:jc w:val="both"/>
      </w:pPr>
      <w:r>
        <w:rPr/>
        <w:t xml:space="preserve">The article does not contain any promotional content or partiality; rather it provides an unbiased overview of existing research on this topic without favoring any particular approach or methodology over another. </w:t>
      </w:r>
    </w:p>
    <w:p>
      <w:pPr>
        <w:jc w:val="both"/>
      </w:pPr>
      <w:r>
        <w:rPr/>
        <w:t xml:space="preserve">Finally, possible risks associated with each approach are noted throughout the article where applicable; however there is no discussion regarding whether both sides of an argument are presented equally throughout the paper.</w:t>
      </w:r>
    </w:p>
    <w:p>
      <w:pPr>
        <w:pStyle w:val="Heading1"/>
      </w:pPr>
      <w:bookmarkStart w:id="5" w:name="_Toc5"/>
      <w:r>
        <w:t>Topics for further research:</w:t>
      </w:r>
      <w:bookmarkEnd w:id="5"/>
    </w:p>
    <w:p>
      <w:pPr>
        <w:spacing w:after="0"/>
        <w:numPr>
          <w:ilvl w:val="0"/>
          <w:numId w:val="2"/>
        </w:numPr>
      </w:pPr>
      <w:r>
        <w:rPr/>
        <w:t xml:space="preserve">Proactive project scheduling techniques</w:t>
      </w:r>
    </w:p>
    <w:p>
      <w:pPr>
        <w:spacing w:after="0"/>
        <w:numPr>
          <w:ilvl w:val="0"/>
          <w:numId w:val="2"/>
        </w:numPr>
      </w:pPr>
      <w:r>
        <w:rPr/>
        <w:t xml:space="preserve">Hierarchical skills for PSPFR</w:t>
      </w:r>
    </w:p>
    <w:p>
      <w:pPr>
        <w:spacing w:after="0"/>
        <w:numPr>
          <w:ilvl w:val="0"/>
          <w:numId w:val="2"/>
        </w:numPr>
      </w:pPr>
      <w:r>
        <w:rPr/>
        <w:t xml:space="preserve">Categorical skills for PSPFR</w:t>
      </w:r>
    </w:p>
    <w:p>
      <w:pPr>
        <w:spacing w:after="0"/>
        <w:numPr>
          <w:ilvl w:val="0"/>
          <w:numId w:val="2"/>
        </w:numPr>
      </w:pPr>
      <w:r>
        <w:rPr/>
        <w:t xml:space="preserve">Mathematical programming models for PSPFR</w:t>
      </w:r>
    </w:p>
    <w:p>
      <w:pPr>
        <w:spacing w:after="0"/>
        <w:numPr>
          <w:ilvl w:val="0"/>
          <w:numId w:val="2"/>
        </w:numPr>
      </w:pPr>
      <w:r>
        <w:rPr/>
        <w:t xml:space="preserve">Heuristics for PSPFR</w:t>
      </w:r>
    </w:p>
    <w:p>
      <w:pPr>
        <w:numPr>
          <w:ilvl w:val="0"/>
          <w:numId w:val="2"/>
        </w:numPr>
      </w:pPr>
      <w:r>
        <w:rPr/>
        <w:t xml:space="preserve">Hybrid algorithms for PSPFR</w:t>
      </w:r>
    </w:p>
    <w:p>
      <w:pPr>
        <w:pStyle w:val="Heading1"/>
      </w:pPr>
      <w:bookmarkStart w:id="6" w:name="_Toc6"/>
      <w:r>
        <w:t>Report location:</w:t>
      </w:r>
      <w:bookmarkEnd w:id="6"/>
    </w:p>
    <w:p>
      <w:hyperlink r:id="rId8" w:history="1">
        <w:r>
          <w:rPr>
            <w:color w:val="2980b9"/>
            <w:u w:val="single"/>
          </w:rPr>
          <w:t xml:space="preserve">https://www.fullpicture.app/item/c8a77b07275210816981eaece035b090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6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5054823000497?via%3Dihub" TargetMode="External"/><Relationship Id="rId8" Type="http://schemas.openxmlformats.org/officeDocument/2006/relationships/hyperlink" Target="https://www.fullpicture.app/item/c8a77b07275210816981eaece035b0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2023-02-27T21:32:47+01:00</dcterms:created>
  <dcterms:modified xsi:type="dcterms:W3CDTF">2023-02-27T21:32:47+01:00</dcterms:modified>
</cp:coreProperties>
</file>

<file path=docProps/custom.xml><?xml version="1.0" encoding="utf-8"?>
<Properties xmlns="http://schemas.openxmlformats.org/officeDocument/2006/custom-properties" xmlns:vt="http://schemas.openxmlformats.org/officeDocument/2006/docPropsVTypes"/>
</file>